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jc w:val="center"/>
        <w:rPr>
          <w:b w:val="1"/>
          <w:bCs w:val="1"/>
          <w:sz w:val="46"/>
          <w:szCs w:val="46"/>
        </w:rPr>
      </w:pPr>
      <w:bookmarkStart w:colFirst="0" w:colLast="0" w:name="_dtl3f6c4gxfu" w:id="0"/>
      <w:bookmarkEnd w:id="0"/>
      <w:r w:rsidDel="00000000" w:rsidR="00000000" w:rsidRPr="00000000">
        <w:rPr>
          <w:b w:val="1"/>
          <w:bCs w:val="1"/>
          <w:sz w:val="46"/>
          <w:szCs w:val="46"/>
          <w:rtl w:val="0"/>
        </w:rPr>
        <w:t xml:space="preserve">Polityka prywatności i informacja o sposobie ochrony danych osobowych użytkowników strony internetowej</w:t>
        <w:br w:type="textWrapping"/>
      </w:r>
    </w:p>
    <w:p w:rsidR="00000000" w:rsidDel="00000000" w:rsidP="00000000" w:rsidRDefault="00000000" w:rsidRPr="00000000" w14:paraId="00000002">
      <w:pPr>
        <w:spacing w:after="60" w:before="60" w:line="330" w:lineRule="auto"/>
        <w:jc w:val="both"/>
        <w:rPr>
          <w:b w:val="1"/>
          <w:bCs w:val="1"/>
        </w:rPr>
      </w:pPr>
      <w:r w:rsidDel="00000000" w:rsidR="00000000" w:rsidRPr="00000000">
        <w:rPr>
          <w:b w:val="1"/>
          <w:bCs w:val="1"/>
          <w:rtl w:val="0"/>
        </w:rPr>
        <w:t xml:space="preserve">Artykuł 1. Administrator </w:t>
      </w:r>
    </w:p>
    <w:p w:rsidR="00000000" w:rsidDel="00000000" w:rsidP="00000000" w:rsidRDefault="00000000" w:rsidRPr="00000000" w14:paraId="00000003">
      <w:pPr>
        <w:numPr>
          <w:ilvl w:val="0"/>
          <w:numId w:val="1"/>
        </w:numPr>
        <w:spacing w:line="330" w:lineRule="auto"/>
        <w:ind w:left="720" w:hanging="360"/>
      </w:pPr>
      <w:r w:rsidDel="00000000" w:rsidR="00000000" w:rsidRPr="00000000">
        <w:rPr>
          <w:rtl w:val="0"/>
        </w:rPr>
        <w:t xml:space="preserve">Administratorem danych osobowych jest Precast Development spółka z ograniczoną odpowiedzialnością z siedzibą w Warszawie, ul.Cypryjska 2A, 02-761 Warszawa, wpisana do rejestru przedsiębiorców Krajowego Rejestru Sądowego prowadzonego przez Sąd Rejonowy dla m.st. Warszawy w Warszawie, XIII Wydział Gospodarczy KRS, KRS </w:t>
        <w:br w:type="textWrapping"/>
        <w:t xml:space="preserve">0001052043, NIP: 5214031650, REGON: 526084018 (dalej „</w:t>
      </w:r>
      <w:r w:rsidDel="00000000" w:rsidR="00000000" w:rsidRPr="00000000">
        <w:rPr>
          <w:b w:val="1"/>
          <w:bCs w:val="1"/>
          <w:rtl w:val="0"/>
        </w:rPr>
        <w:t xml:space="preserve">Administrator</w:t>
      </w:r>
      <w:r w:rsidDel="00000000" w:rsidR="00000000" w:rsidRPr="00000000">
        <w:rPr>
          <w:rtl w:val="0"/>
        </w:rPr>
        <w:t xml:space="preserve">”), który przykłada dużą wagę do ochrony prywatności i poufności danych osobowych swoich Klientów i innych osób fizycznych, których dane są przez Administratora przetwarzane (zwanych dalej „</w:t>
      </w:r>
      <w:r w:rsidDel="00000000" w:rsidR="00000000" w:rsidRPr="00000000">
        <w:rPr>
          <w:b w:val="1"/>
          <w:bCs w:val="1"/>
          <w:rtl w:val="0"/>
        </w:rPr>
        <w:t xml:space="preserve">Użytkownikami</w:t>
      </w:r>
      <w:r w:rsidDel="00000000" w:rsidR="00000000" w:rsidRPr="00000000">
        <w:rPr>
          <w:rtl w:val="0"/>
        </w:rPr>
        <w:t xml:space="preserve">”).</w:t>
      </w:r>
    </w:p>
    <w:p w:rsidR="00000000" w:rsidDel="00000000" w:rsidP="00000000" w:rsidRDefault="00000000" w:rsidRPr="00000000" w14:paraId="00000004">
      <w:pPr>
        <w:numPr>
          <w:ilvl w:val="0"/>
          <w:numId w:val="1"/>
        </w:numPr>
        <w:spacing w:line="330" w:lineRule="auto"/>
        <w:ind w:left="720" w:hanging="360"/>
      </w:pPr>
      <w:r w:rsidDel="00000000" w:rsidR="00000000" w:rsidRPr="00000000">
        <w:rPr>
          <w:rtl w:val="0"/>
        </w:rPr>
        <w:t xml:space="preserve">Z Administratorem można kontaktować się pisemnie, kierując korespondencję na adres siedziby Administratora, e-mailowo pod adresem: info@pre-cast.pl lub poprzez wypełnienie formularza kontaktowego dostępnego na stronie internetowej Administratora.</w:t>
      </w:r>
    </w:p>
    <w:p w:rsidR="00000000" w:rsidDel="00000000" w:rsidP="00000000" w:rsidRDefault="00000000" w:rsidRPr="00000000" w14:paraId="00000005">
      <w:pPr>
        <w:numPr>
          <w:ilvl w:val="0"/>
          <w:numId w:val="1"/>
        </w:numPr>
        <w:spacing w:line="330" w:lineRule="auto"/>
        <w:ind w:left="720" w:hanging="360"/>
      </w:pPr>
      <w:r w:rsidDel="00000000" w:rsidR="00000000" w:rsidRPr="00000000">
        <w:rPr>
          <w:rtl w:val="0"/>
        </w:rPr>
        <w:t xml:space="preserve">Administrator nie wyznaczył Inspektora ochrony danych osobowych.</w:t>
      </w:r>
    </w:p>
    <w:p w:rsidR="00000000" w:rsidDel="00000000" w:rsidP="00000000" w:rsidRDefault="00000000" w:rsidRPr="00000000" w14:paraId="00000006">
      <w:pPr>
        <w:spacing w:after="60" w:before="60" w:line="330" w:lineRule="auto"/>
        <w:jc w:val="both"/>
        <w:rPr>
          <w:b w:val="1"/>
          <w:bCs w:val="1"/>
        </w:rPr>
      </w:pPr>
      <w:r w:rsidDel="00000000" w:rsidR="00000000" w:rsidRPr="00000000">
        <w:rPr>
          <w:b w:val="1"/>
          <w:bCs w:val="1"/>
          <w:rtl w:val="0"/>
        </w:rPr>
        <w:t xml:space="preserve">Artykuł 2.  Zasady przetwarzania danych osobowych</w:t>
      </w:r>
    </w:p>
    <w:p w:rsidR="00000000" w:rsidDel="00000000" w:rsidP="00000000" w:rsidRDefault="00000000" w:rsidRPr="00000000" w14:paraId="00000007">
      <w:pPr>
        <w:numPr>
          <w:ilvl w:val="0"/>
          <w:numId w:val="6"/>
        </w:numPr>
        <w:spacing w:line="330" w:lineRule="auto"/>
        <w:ind w:left="720" w:hanging="360"/>
      </w:pPr>
      <w:r w:rsidDel="00000000" w:rsidR="00000000" w:rsidRPr="00000000">
        <w:rPr>
          <w:rtl w:val="0"/>
        </w:rPr>
        <w:t xml:space="preserve">Administrator przetwarza dane osobowe w minimalnym zakresie koniecznym do realizacji celów ich przetwarzania, określonych jasno niniejszą Polityką Prywatności.</w:t>
      </w:r>
    </w:p>
    <w:p w:rsidR="00000000" w:rsidDel="00000000" w:rsidP="00000000" w:rsidRDefault="00000000" w:rsidRPr="00000000" w14:paraId="00000008">
      <w:pPr>
        <w:numPr>
          <w:ilvl w:val="0"/>
          <w:numId w:val="6"/>
        </w:numPr>
        <w:spacing w:line="330" w:lineRule="auto"/>
        <w:ind w:left="720" w:hanging="360"/>
      </w:pPr>
      <w:r w:rsidDel="00000000" w:rsidR="00000000" w:rsidRPr="00000000">
        <w:rPr>
          <w:rtl w:val="0"/>
        </w:rPr>
        <w:t xml:space="preserve">Administrator z należytą starannością dobiera i stosuje odpowiednie środki techniczne i organizacyjne zapewniające ochronę przetwarzanych danych osobowych. Pełen dostęp do baz danych posiadają jedynie osoby należycie uprawnione przez Administratora.</w:t>
      </w:r>
    </w:p>
    <w:p w:rsidR="00000000" w:rsidDel="00000000" w:rsidP="00000000" w:rsidRDefault="00000000" w:rsidRPr="00000000" w14:paraId="00000009">
      <w:pPr>
        <w:numPr>
          <w:ilvl w:val="0"/>
          <w:numId w:val="6"/>
        </w:numPr>
        <w:spacing w:line="330" w:lineRule="auto"/>
        <w:ind w:left="720" w:hanging="360"/>
      </w:pPr>
      <w:r w:rsidDel="00000000" w:rsidR="00000000" w:rsidRPr="00000000">
        <w:rPr>
          <w:rtl w:val="0"/>
        </w:rPr>
        <w:t xml:space="preserve">Administrator zabezpiecza dane osobowe przed ich udostępnieniem osobom nieupoważnionym, jak również przed ich przetwarzaniem z naruszeniem obowiązujących przepisów prawa. Administrator przetwarzając dane osobowe stosuje rozwiązania dostosowane do skali i charakteru przetwarzania zapewniając osobom, których dane dotyczą, najwyższy stopień ochrony wynikający zarówno ze stosowanych rozwiązań technologicznych, jak i organizacyjnych.</w:t>
      </w:r>
    </w:p>
    <w:p w:rsidR="00000000" w:rsidDel="00000000" w:rsidP="00000000" w:rsidRDefault="00000000" w:rsidRPr="00000000" w14:paraId="0000000A">
      <w:pPr>
        <w:numPr>
          <w:ilvl w:val="0"/>
          <w:numId w:val="6"/>
        </w:numPr>
        <w:spacing w:line="330" w:lineRule="auto"/>
        <w:ind w:left="720" w:hanging="360"/>
      </w:pPr>
      <w:r w:rsidDel="00000000" w:rsidR="00000000" w:rsidRPr="00000000">
        <w:rPr>
          <w:rtl w:val="0"/>
        </w:rPr>
        <w:t xml:space="preserve">Przetwarzane będą następujące dane osobowe: imię i nazwisko, adres e-mail.</w:t>
      </w:r>
    </w:p>
    <w:p w:rsidR="00000000" w:rsidDel="00000000" w:rsidP="00000000" w:rsidRDefault="00000000" w:rsidRPr="00000000" w14:paraId="0000000B">
      <w:pPr>
        <w:spacing w:after="60" w:before="60" w:line="330" w:lineRule="auto"/>
        <w:jc w:val="both"/>
        <w:rPr>
          <w:b w:val="1"/>
          <w:bCs w:val="1"/>
        </w:rPr>
      </w:pPr>
      <w:r w:rsidDel="00000000" w:rsidR="00000000" w:rsidRPr="00000000">
        <w:rPr>
          <w:b w:val="1"/>
          <w:bCs w:val="1"/>
          <w:rtl w:val="0"/>
        </w:rPr>
        <w:t xml:space="preserve">Artykuł 3.  Podstawa przetwarzania danych osobowych</w:t>
      </w:r>
    </w:p>
    <w:p w:rsidR="00000000" w:rsidDel="00000000" w:rsidP="00000000" w:rsidRDefault="00000000" w:rsidRPr="00000000" w14:paraId="0000000C">
      <w:pPr>
        <w:numPr>
          <w:ilvl w:val="0"/>
          <w:numId w:val="12"/>
        </w:numPr>
        <w:spacing w:line="330" w:lineRule="auto"/>
        <w:ind w:left="720" w:hanging="360"/>
      </w:pPr>
      <w:r w:rsidDel="00000000" w:rsidR="00000000" w:rsidRPr="00000000">
        <w:rPr>
          <w:rtl w:val="0"/>
        </w:rPr>
        <w:t xml:space="preserve">Podane przez Użytkownika dane osobowe przetwarzane są zgodnie z niniejszą Polityką Prywatności oraz obowiązującymi przepisami prawa, w szczególności zgodnie z rozporządzeniem Parlamentu Europejskiego i Rady (UE) 2016/679 z 27.04.2016 r. w sprawie ochrony osób fizycznych w związku z przetwarzaniem danych osobowych i w sprawie swobodnego przepływu takich danych oraz uchylenia dyrektywy 95/46/WE z dnia 27 kwietnia 2016 r., („RODO”).</w:t>
      </w:r>
    </w:p>
    <w:p w:rsidR="00000000" w:rsidDel="00000000" w:rsidP="00000000" w:rsidRDefault="00000000" w:rsidRPr="00000000" w14:paraId="0000000D">
      <w:pPr>
        <w:numPr>
          <w:ilvl w:val="0"/>
          <w:numId w:val="12"/>
        </w:numPr>
        <w:spacing w:line="330" w:lineRule="auto"/>
        <w:ind w:left="720" w:hanging="360"/>
      </w:pPr>
      <w:r w:rsidDel="00000000" w:rsidR="00000000" w:rsidRPr="00000000">
        <w:rPr>
          <w:rtl w:val="0"/>
        </w:rPr>
        <w:t xml:space="preserve">Podanie danych osobowych jest dobrowolne, jednakże ich niepodanie spowoduje, że zawarcie i realizacja umowy, przesłanie zapytania lub wykonanie wnioskowanych czynności będzie niemożliwe.</w:t>
      </w:r>
    </w:p>
    <w:p w:rsidR="00000000" w:rsidDel="00000000" w:rsidP="00000000" w:rsidRDefault="00000000" w:rsidRPr="00000000" w14:paraId="0000000E">
      <w:pPr>
        <w:numPr>
          <w:ilvl w:val="0"/>
          <w:numId w:val="12"/>
        </w:numPr>
        <w:spacing w:line="330" w:lineRule="auto"/>
        <w:ind w:left="720" w:hanging="360"/>
      </w:pPr>
      <w:r w:rsidDel="00000000" w:rsidR="00000000" w:rsidRPr="00000000">
        <w:rPr>
          <w:rtl w:val="0"/>
        </w:rPr>
        <w:t xml:space="preserve">Podstawą przetwarzania danych osobowych jest:</w:t>
      </w:r>
    </w:p>
    <w:p w:rsidR="00000000" w:rsidDel="00000000" w:rsidP="00000000" w:rsidRDefault="00000000" w:rsidRPr="00000000" w14:paraId="0000000F">
      <w:pPr>
        <w:numPr>
          <w:ilvl w:val="0"/>
          <w:numId w:val="14"/>
        </w:numPr>
        <w:spacing w:line="330" w:lineRule="auto"/>
        <w:ind w:left="720" w:hanging="360"/>
      </w:pPr>
      <w:r w:rsidDel="00000000" w:rsidR="00000000" w:rsidRPr="00000000">
        <w:rPr>
          <w:rtl w:val="0"/>
        </w:rPr>
        <w:t xml:space="preserve">art. 6 ust. 1 lit. a RODO – w zakresie danych osobowych uzyskanych za pomocą zgody, na warunkach określonych w art. 7 RODO;</w:t>
      </w:r>
    </w:p>
    <w:p w:rsidR="00000000" w:rsidDel="00000000" w:rsidP="00000000" w:rsidRDefault="00000000" w:rsidRPr="00000000" w14:paraId="00000010">
      <w:pPr>
        <w:numPr>
          <w:ilvl w:val="0"/>
          <w:numId w:val="14"/>
        </w:numPr>
        <w:spacing w:line="330" w:lineRule="auto"/>
        <w:ind w:left="720" w:hanging="360"/>
      </w:pPr>
      <w:r w:rsidDel="00000000" w:rsidR="00000000" w:rsidRPr="00000000">
        <w:rPr>
          <w:rtl w:val="0"/>
        </w:rPr>
        <w:t xml:space="preserve">art. 6 ust. 1 lit. b RODO – w zakresie danych podawanych dobrowolnie w celu udzielania odpowiedzi na wszelkie skierowane zapytania lub wnioski oraz prowadzenie dalszej korespondencji czy kontaktu przed zawarciem umowy, jak również przygotowania i realizacji Umowy pomiędzy Użytkownikiem a Administratorem lub podmiotem, któremu Administrator zleca wykonanie Umowy.</w:t>
      </w:r>
    </w:p>
    <w:p w:rsidR="00000000" w:rsidDel="00000000" w:rsidP="00000000" w:rsidRDefault="00000000" w:rsidRPr="00000000" w14:paraId="00000011">
      <w:pPr>
        <w:spacing w:after="60" w:before="60" w:line="330" w:lineRule="auto"/>
        <w:jc w:val="both"/>
        <w:rPr/>
      </w:pPr>
      <w:r w:rsidDel="00000000" w:rsidR="00000000" w:rsidRPr="00000000">
        <w:rPr>
          <w:rtl w:val="0"/>
        </w:rPr>
        <w:t xml:space="preserve">Podanie danych jest dobrowolne, jednak niezbędne do realizacji Umowy lub prowadzenia korespondencji z Administratorem.</w:t>
      </w:r>
    </w:p>
    <w:p w:rsidR="00000000" w:rsidDel="00000000" w:rsidP="00000000" w:rsidRDefault="00000000" w:rsidRPr="00000000" w14:paraId="00000012">
      <w:pPr>
        <w:numPr>
          <w:ilvl w:val="0"/>
          <w:numId w:val="4"/>
        </w:numPr>
        <w:spacing w:line="330" w:lineRule="auto"/>
        <w:ind w:left="720" w:hanging="360"/>
      </w:pPr>
      <w:r w:rsidDel="00000000" w:rsidR="00000000" w:rsidRPr="00000000">
        <w:rPr>
          <w:rtl w:val="0"/>
        </w:rPr>
        <w:t xml:space="preserve">art. 6 ust. 1 lit. f RODO – w zakresie danych przetwarzanych w związku z realizacją prawnie uzasadnionych celów Administratora.</w:t>
      </w:r>
    </w:p>
    <w:p w:rsidR="00000000" w:rsidDel="00000000" w:rsidP="00000000" w:rsidRDefault="00000000" w:rsidRPr="00000000" w14:paraId="00000013">
      <w:pPr>
        <w:numPr>
          <w:ilvl w:val="0"/>
          <w:numId w:val="13"/>
        </w:numPr>
        <w:spacing w:line="330" w:lineRule="auto"/>
        <w:ind w:left="720" w:hanging="360"/>
      </w:pPr>
      <w:r w:rsidDel="00000000" w:rsidR="00000000" w:rsidRPr="00000000">
        <w:rPr>
          <w:rtl w:val="0"/>
        </w:rPr>
        <w:t xml:space="preserve">Administrator może przetwarzać dane osób trzecich udostępnione przez Użytkowników w celu lub w związku ze świadczeniem usług przez Administratora. Użytkownik, przekazując Administratorowi dane osób trzecich, każdorazowo oświadcza, że posiada stosowną zgodę osób trzecich na przekazanie ich danych Administratorowi.</w:t>
      </w:r>
    </w:p>
    <w:p w:rsidR="00000000" w:rsidDel="00000000" w:rsidP="00000000" w:rsidRDefault="00000000" w:rsidRPr="00000000" w14:paraId="00000014">
      <w:pPr>
        <w:numPr>
          <w:ilvl w:val="0"/>
          <w:numId w:val="13"/>
        </w:numPr>
        <w:spacing w:line="330" w:lineRule="auto"/>
        <w:ind w:left="720" w:hanging="360"/>
      </w:pPr>
      <w:r w:rsidDel="00000000" w:rsidR="00000000" w:rsidRPr="00000000">
        <w:rPr>
          <w:rtl w:val="0"/>
        </w:rPr>
        <w:t xml:space="preserve">Użytkownik w razie zmiany danych osobowych, o których mowa w niniejszej Polityce Prywatności, poinformuje niezwłocznie Administratora w celu aktualizacji danych osobowych.</w:t>
      </w:r>
    </w:p>
    <w:p w:rsidR="00000000" w:rsidDel="00000000" w:rsidP="00000000" w:rsidRDefault="00000000" w:rsidRPr="00000000" w14:paraId="00000015">
      <w:pPr>
        <w:numPr>
          <w:ilvl w:val="0"/>
          <w:numId w:val="13"/>
        </w:numPr>
        <w:spacing w:line="330" w:lineRule="auto"/>
        <w:ind w:left="720" w:hanging="360"/>
      </w:pPr>
      <w:r w:rsidDel="00000000" w:rsidR="00000000" w:rsidRPr="00000000">
        <w:rPr>
          <w:rtl w:val="0"/>
        </w:rPr>
        <w:t xml:space="preserve">Administrator nie stosuje wobec Użytkowników profilowania w rozumieniu art. 4 pkt 4) RODO.</w:t>
      </w:r>
    </w:p>
    <w:p w:rsidR="00000000" w:rsidDel="00000000" w:rsidP="00000000" w:rsidRDefault="00000000" w:rsidRPr="00000000" w14:paraId="00000016">
      <w:pPr>
        <w:spacing w:after="60" w:before="60" w:line="330" w:lineRule="auto"/>
        <w:jc w:val="both"/>
        <w:rPr>
          <w:b w:val="1"/>
          <w:bCs w:val="1"/>
        </w:rPr>
      </w:pPr>
      <w:r w:rsidDel="00000000" w:rsidR="00000000" w:rsidRPr="00000000">
        <w:rPr>
          <w:b w:val="1"/>
          <w:bCs w:val="1"/>
          <w:rtl w:val="0"/>
        </w:rPr>
        <w:t xml:space="preserve">Artykuł 4. Okres przetwarzania danych osobowych</w:t>
      </w:r>
    </w:p>
    <w:p w:rsidR="00000000" w:rsidDel="00000000" w:rsidP="00000000" w:rsidRDefault="00000000" w:rsidRPr="00000000" w14:paraId="00000017">
      <w:pPr>
        <w:spacing w:after="60" w:before="60" w:line="330" w:lineRule="auto"/>
        <w:jc w:val="both"/>
        <w:rPr/>
      </w:pPr>
      <w:r w:rsidDel="00000000" w:rsidR="00000000" w:rsidRPr="00000000">
        <w:rPr>
          <w:rtl w:val="0"/>
        </w:rPr>
        <w:t xml:space="preserve">Dane Użytkownika przechowywane będą nie dłużej niż jest to konieczne, tj.:</w:t>
      </w:r>
    </w:p>
    <w:p w:rsidR="00000000" w:rsidDel="00000000" w:rsidP="00000000" w:rsidRDefault="00000000" w:rsidRPr="00000000" w14:paraId="00000018">
      <w:pPr>
        <w:numPr>
          <w:ilvl w:val="0"/>
          <w:numId w:val="16"/>
        </w:numPr>
        <w:spacing w:line="330" w:lineRule="auto"/>
        <w:ind w:left="720" w:hanging="360"/>
      </w:pPr>
      <w:r w:rsidDel="00000000" w:rsidR="00000000" w:rsidRPr="00000000">
        <w:rPr>
          <w:rtl w:val="0"/>
        </w:rPr>
        <w:t xml:space="preserve">w zakresie prowadzenia korespondencji - dane osobowe będą przechowywane przez okres niezbędny do obsługi zapytania, tj. okres trwania korespondencji uzasadniony rodzajem zapytania (jednak nie dłużej niż przez okres 6 miesięcy od daty zakończenia korespondencji). </w:t>
      </w:r>
    </w:p>
    <w:p w:rsidR="00000000" w:rsidDel="00000000" w:rsidP="00000000" w:rsidRDefault="00000000" w:rsidRPr="00000000" w14:paraId="00000019">
      <w:pPr>
        <w:numPr>
          <w:ilvl w:val="0"/>
          <w:numId w:val="16"/>
        </w:numPr>
        <w:spacing w:line="330" w:lineRule="auto"/>
        <w:ind w:left="720" w:hanging="360"/>
      </w:pPr>
      <w:r w:rsidDel="00000000" w:rsidR="00000000" w:rsidRPr="00000000">
        <w:rPr>
          <w:rtl w:val="0"/>
        </w:rPr>
        <w:t xml:space="preserve">w zakresie wykonania umowy – do czasu zakończenia realizacji umowy, a po tym czasie przez okres wymagany przez przepisy prawa lub dla realizacji ewentualnych roszczeń, jakie może podnosić Administrator i jakie mogą być podnoszone wobec Administratora;</w:t>
      </w:r>
    </w:p>
    <w:p w:rsidR="00000000" w:rsidDel="00000000" w:rsidP="00000000" w:rsidRDefault="00000000" w:rsidRPr="00000000" w14:paraId="0000001A">
      <w:pPr>
        <w:numPr>
          <w:ilvl w:val="0"/>
          <w:numId w:val="16"/>
        </w:numPr>
        <w:spacing w:line="330" w:lineRule="auto"/>
        <w:ind w:left="720" w:hanging="360"/>
      </w:pPr>
      <w:r w:rsidDel="00000000" w:rsidR="00000000" w:rsidRPr="00000000">
        <w:rPr>
          <w:rtl w:val="0"/>
        </w:rPr>
        <w:t xml:space="preserve">w zakresie wypełniania obowiązku prawnego ciążącego na Administratorze – do czasu jego wypełnienia;</w:t>
      </w:r>
    </w:p>
    <w:p w:rsidR="00000000" w:rsidDel="00000000" w:rsidP="00000000" w:rsidRDefault="00000000" w:rsidRPr="00000000" w14:paraId="0000001B">
      <w:pPr>
        <w:numPr>
          <w:ilvl w:val="0"/>
          <w:numId w:val="16"/>
        </w:numPr>
        <w:spacing w:line="330" w:lineRule="auto"/>
        <w:ind w:left="720" w:hanging="360"/>
      </w:pPr>
      <w:r w:rsidDel="00000000" w:rsidR="00000000" w:rsidRPr="00000000">
        <w:rPr>
          <w:rtl w:val="0"/>
        </w:rPr>
        <w:t xml:space="preserve">w zakresie realizacji prawnie uzasadnionych interesów przez Administratora lub przez stronę trzecią – do czasu ich realizacji lub do czasu wniesienia przez Użytkownika sprzeciwu wobec przetwarzania danych osobowych, o ile nie występują uzasadnione podstawy dalszego przetwarzania;</w:t>
      </w:r>
    </w:p>
    <w:p w:rsidR="00000000" w:rsidDel="00000000" w:rsidP="00000000" w:rsidRDefault="00000000" w:rsidRPr="00000000" w14:paraId="0000001C">
      <w:pPr>
        <w:numPr>
          <w:ilvl w:val="0"/>
          <w:numId w:val="16"/>
        </w:numPr>
        <w:spacing w:line="330" w:lineRule="auto"/>
        <w:ind w:left="720" w:hanging="360"/>
      </w:pPr>
      <w:r w:rsidDel="00000000" w:rsidR="00000000" w:rsidRPr="00000000">
        <w:rPr>
          <w:rtl w:val="0"/>
        </w:rPr>
        <w:t xml:space="preserve">w zakresie przetwarzania realizowanego wyłącznie w oparciu o zgodę – do czasu niezwłocznego usunięcia danych, zrealizowanego w oparciu o zgłoszone przez Użytkownika żądanie.</w:t>
      </w:r>
    </w:p>
    <w:p w:rsidR="00000000" w:rsidDel="00000000" w:rsidP="00000000" w:rsidRDefault="00000000" w:rsidRPr="00000000" w14:paraId="0000001D">
      <w:pPr>
        <w:spacing w:after="60" w:before="60" w:line="330" w:lineRule="auto"/>
        <w:jc w:val="both"/>
        <w:rPr>
          <w:b w:val="1"/>
          <w:bCs w:val="1"/>
        </w:rPr>
      </w:pPr>
      <w:r w:rsidDel="00000000" w:rsidR="00000000" w:rsidRPr="00000000">
        <w:rPr>
          <w:b w:val="1"/>
          <w:bCs w:val="1"/>
          <w:rtl w:val="0"/>
        </w:rPr>
        <w:t xml:space="preserve">Artykuł 5. Prawa Użytkownika</w:t>
      </w:r>
    </w:p>
    <w:p w:rsidR="00000000" w:rsidDel="00000000" w:rsidP="00000000" w:rsidRDefault="00000000" w:rsidRPr="00000000" w14:paraId="0000001E">
      <w:pPr>
        <w:numPr>
          <w:ilvl w:val="0"/>
          <w:numId w:val="15"/>
        </w:numPr>
        <w:spacing w:line="330" w:lineRule="auto"/>
        <w:ind w:left="720" w:hanging="360"/>
      </w:pPr>
      <w:r w:rsidDel="00000000" w:rsidR="00000000" w:rsidRPr="00000000">
        <w:rPr>
          <w:rtl w:val="0"/>
        </w:rPr>
        <w:t xml:space="preserve">W związku z przetwarzaniem danych osobowych przez Administratora, Użytkownik ma prawo do:</w:t>
      </w:r>
    </w:p>
    <w:p w:rsidR="00000000" w:rsidDel="00000000" w:rsidP="00000000" w:rsidRDefault="00000000" w:rsidRPr="00000000" w14:paraId="0000001F">
      <w:pPr>
        <w:numPr>
          <w:ilvl w:val="0"/>
          <w:numId w:val="15"/>
        </w:numPr>
        <w:spacing w:line="330" w:lineRule="auto"/>
        <w:ind w:left="720" w:hanging="360"/>
      </w:pPr>
      <w:r w:rsidDel="00000000" w:rsidR="00000000" w:rsidRPr="00000000">
        <w:rPr>
          <w:rtl w:val="0"/>
        </w:rPr>
        <w:t xml:space="preserve">żądania dostępu do danych osobowych – art. 15;</w:t>
      </w:r>
    </w:p>
    <w:p w:rsidR="00000000" w:rsidDel="00000000" w:rsidP="00000000" w:rsidRDefault="00000000" w:rsidRPr="00000000" w14:paraId="00000020">
      <w:pPr>
        <w:spacing w:after="60" w:before="60" w:line="330" w:lineRule="auto"/>
        <w:jc w:val="both"/>
        <w:rPr/>
      </w:pPr>
      <w:r w:rsidDel="00000000" w:rsidR="00000000" w:rsidRPr="00000000">
        <w:rPr>
          <w:rtl w:val="0"/>
        </w:rPr>
        <w:t xml:space="preserve">Na żądanie Użytkownika dotyczące dostępu do jego danych Administrator informuje Użytkownika, czy przetwarza jego dane, oraz informuje Użytkownika o szczegółach przetwarzania zgodnie z RODO, a także udziela Użytkownikowi dostępu do danych go dotyczących. Dostęp do danych będzie zrealizowany przez przesłanie kopii danych drogą elektroniczną. W przypadku żądania dostarczenia kolejnej kopii danych w formie papierowej Administrator ma prawo obciążyć Użytkownika kosztami związanymi z ich przygotowaniem w takiej formie i wysłaniem zgodnie z art. 15 ust. 3 RODO.</w:t>
      </w:r>
    </w:p>
    <w:p w:rsidR="00000000" w:rsidDel="00000000" w:rsidP="00000000" w:rsidRDefault="00000000" w:rsidRPr="00000000" w14:paraId="00000021">
      <w:pPr>
        <w:numPr>
          <w:ilvl w:val="0"/>
          <w:numId w:val="18"/>
        </w:numPr>
        <w:spacing w:line="330" w:lineRule="auto"/>
        <w:ind w:left="720" w:hanging="360"/>
      </w:pPr>
      <w:r w:rsidDel="00000000" w:rsidR="00000000" w:rsidRPr="00000000">
        <w:rPr>
          <w:rtl w:val="0"/>
        </w:rPr>
        <w:t xml:space="preserve">prawo do sprostowania danych osobowych – 16 RODO;</w:t>
      </w:r>
    </w:p>
    <w:p w:rsidR="00000000" w:rsidDel="00000000" w:rsidP="00000000" w:rsidRDefault="00000000" w:rsidRPr="00000000" w14:paraId="00000022">
      <w:pPr>
        <w:spacing w:after="60" w:before="60" w:line="330" w:lineRule="auto"/>
        <w:jc w:val="both"/>
        <w:rPr/>
      </w:pPr>
      <w:r w:rsidDel="00000000" w:rsidR="00000000" w:rsidRPr="00000000">
        <w:rPr>
          <w:rtl w:val="0"/>
        </w:rPr>
        <w:t xml:space="preserve">Administrator dokonuje sprostowania nieprawidłowych danych na żądanie Użytkownika.</w:t>
      </w:r>
    </w:p>
    <w:p w:rsidR="00000000" w:rsidDel="00000000" w:rsidP="00000000" w:rsidRDefault="00000000" w:rsidRPr="00000000" w14:paraId="00000023">
      <w:pPr>
        <w:numPr>
          <w:ilvl w:val="0"/>
          <w:numId w:val="10"/>
        </w:numPr>
        <w:spacing w:line="330" w:lineRule="auto"/>
        <w:ind w:left="720" w:hanging="360"/>
      </w:pPr>
      <w:r w:rsidDel="00000000" w:rsidR="00000000" w:rsidRPr="00000000">
        <w:rPr>
          <w:rtl w:val="0"/>
        </w:rPr>
        <w:t xml:space="preserve">prawo do żądania usunięcia danych osobowych – art. 17 RODO;</w:t>
      </w:r>
    </w:p>
    <w:p w:rsidR="00000000" w:rsidDel="00000000" w:rsidP="00000000" w:rsidRDefault="00000000" w:rsidRPr="00000000" w14:paraId="00000024">
      <w:pPr>
        <w:spacing w:after="60" w:before="60" w:line="330" w:lineRule="auto"/>
        <w:jc w:val="both"/>
        <w:rPr/>
      </w:pPr>
      <w:r w:rsidDel="00000000" w:rsidR="00000000" w:rsidRPr="00000000">
        <w:rPr>
          <w:rtl w:val="0"/>
        </w:rPr>
        <w:t xml:space="preserve">Prawo to obowiązuje w zakresie, w jakim usunięcie danych nie stoi w sprzeczności z obowiązującymi Administratora przepisami, </w:t>
      </w:r>
    </w:p>
    <w:p w:rsidR="00000000" w:rsidDel="00000000" w:rsidP="00000000" w:rsidRDefault="00000000" w:rsidRPr="00000000" w14:paraId="00000025">
      <w:pPr>
        <w:numPr>
          <w:ilvl w:val="0"/>
          <w:numId w:val="11"/>
        </w:numPr>
        <w:spacing w:line="330" w:lineRule="auto"/>
        <w:ind w:left="720" w:hanging="360"/>
      </w:pPr>
      <w:r w:rsidDel="00000000" w:rsidR="00000000" w:rsidRPr="00000000">
        <w:rPr>
          <w:rtl w:val="0"/>
        </w:rPr>
        <w:t xml:space="preserve">prawo do ograniczenia przetwarzania danych – art. 18 RODO;</w:t>
      </w:r>
    </w:p>
    <w:p w:rsidR="00000000" w:rsidDel="00000000" w:rsidP="00000000" w:rsidRDefault="00000000" w:rsidRPr="00000000" w14:paraId="00000026">
      <w:pPr>
        <w:spacing w:after="60" w:before="60" w:line="330" w:lineRule="auto"/>
        <w:jc w:val="both"/>
        <w:rPr/>
      </w:pPr>
      <w:r w:rsidDel="00000000" w:rsidR="00000000" w:rsidRPr="00000000">
        <w:rPr>
          <w:rtl w:val="0"/>
        </w:rPr>
        <w:t xml:space="preserve">Prawo to obowiązuje w zakresie, w jakim Administrator może ograniczyć przetwarzanie danych osobowych w kontekście obowiązujących go przepisów oraz w jakim nie narusza to prawa Administratora do dochodzenia swoich roszczeń od Użytkownika.</w:t>
      </w:r>
    </w:p>
    <w:p w:rsidR="00000000" w:rsidDel="00000000" w:rsidP="00000000" w:rsidRDefault="00000000" w:rsidRPr="00000000" w14:paraId="00000027">
      <w:pPr>
        <w:numPr>
          <w:ilvl w:val="0"/>
          <w:numId w:val="19"/>
        </w:numPr>
        <w:spacing w:line="330" w:lineRule="auto"/>
        <w:ind w:left="720" w:hanging="360"/>
      </w:pPr>
      <w:r w:rsidDel="00000000" w:rsidR="00000000" w:rsidRPr="00000000">
        <w:rPr>
          <w:rtl w:val="0"/>
        </w:rPr>
        <w:t xml:space="preserve">przenoszenia danych – art. 20 RODO;</w:t>
      </w:r>
    </w:p>
    <w:p w:rsidR="00000000" w:rsidDel="00000000" w:rsidP="00000000" w:rsidRDefault="00000000" w:rsidRPr="00000000" w14:paraId="00000028">
      <w:pPr>
        <w:spacing w:after="60" w:before="60" w:line="330" w:lineRule="auto"/>
        <w:jc w:val="both"/>
        <w:rPr/>
      </w:pPr>
      <w:r w:rsidDel="00000000" w:rsidR="00000000" w:rsidRPr="00000000">
        <w:rPr>
          <w:rtl w:val="0"/>
        </w:rPr>
        <w:t xml:space="preserve">Na żądanie Użytkownika Administrator wydaje w ustrukturyzowanym, powszechnie używanym formacie nadającym się do odczytu maszynowego lub przekazuje innemu podmiotowi, jeśli jest to możliwe, dane dotyczące Użytkownika, który dostarczył je w celu zawarcia lub wykonania Umowy lub które przetwarzane są na podstawie zgody.</w:t>
      </w:r>
    </w:p>
    <w:p w:rsidR="00000000" w:rsidDel="00000000" w:rsidP="00000000" w:rsidRDefault="00000000" w:rsidRPr="00000000" w14:paraId="00000029">
      <w:pPr>
        <w:numPr>
          <w:ilvl w:val="0"/>
          <w:numId w:val="7"/>
        </w:numPr>
        <w:spacing w:line="330" w:lineRule="auto"/>
        <w:ind w:left="720" w:hanging="360"/>
      </w:pPr>
      <w:r w:rsidDel="00000000" w:rsidR="00000000" w:rsidRPr="00000000">
        <w:rPr>
          <w:rtl w:val="0"/>
        </w:rPr>
        <w:t xml:space="preserve">wniesienia sprzeciwu wobec przetwarzania – art. 21 RODO;</w:t>
      </w:r>
    </w:p>
    <w:p w:rsidR="00000000" w:rsidDel="00000000" w:rsidP="00000000" w:rsidRDefault="00000000" w:rsidRPr="00000000" w14:paraId="0000002A">
      <w:pPr>
        <w:spacing w:after="60" w:before="60" w:line="330" w:lineRule="auto"/>
        <w:jc w:val="both"/>
        <w:rPr/>
      </w:pPr>
      <w:r w:rsidDel="00000000" w:rsidR="00000000" w:rsidRPr="00000000">
        <w:rPr>
          <w:rtl w:val="0"/>
        </w:rPr>
        <w:t xml:space="preserve">Jeżeli Użytkownik zgłosi umotywowany jego szczególną sytuacją sprzeciw względem przetwarzania jego danych a dane są przetwarzane przez Administratora w oparciu o uzasadniony interes Administratora, Administrator uwzględni sprzeciw, o ile nie zachodzą po stronie Administratora ważne prawnie uzasadnione podstawy do przetwarzania, nadrzędne wobec interesów, praw i wolności osoby zgłaszającej sprzeciw, lub podstawy do ustalenia, dochodzenia lub obrony roszczeń.</w:t>
      </w:r>
    </w:p>
    <w:p w:rsidR="00000000" w:rsidDel="00000000" w:rsidP="00000000" w:rsidRDefault="00000000" w:rsidRPr="00000000" w14:paraId="0000002B">
      <w:pPr>
        <w:numPr>
          <w:ilvl w:val="0"/>
          <w:numId w:val="3"/>
        </w:numPr>
        <w:spacing w:line="330" w:lineRule="auto"/>
        <w:ind w:left="720" w:hanging="360"/>
      </w:pPr>
      <w:r w:rsidDel="00000000" w:rsidR="00000000" w:rsidRPr="00000000">
        <w:rPr>
          <w:rtl w:val="0"/>
        </w:rPr>
        <w:t xml:space="preserve">cofnięcia zgody na przetwarzanie danych, bez wpływu na zgodność z prawem przetwarzania, którego dokonano na postawie zgody przed jej cofnięciem – art. 7 ust. 3 RODO;</w:t>
      </w:r>
    </w:p>
    <w:p w:rsidR="00000000" w:rsidDel="00000000" w:rsidP="00000000" w:rsidRDefault="00000000" w:rsidRPr="00000000" w14:paraId="0000002C">
      <w:pPr>
        <w:numPr>
          <w:ilvl w:val="0"/>
          <w:numId w:val="3"/>
        </w:numPr>
        <w:spacing w:line="330" w:lineRule="auto"/>
        <w:ind w:left="720" w:hanging="360"/>
      </w:pPr>
      <w:r w:rsidDel="00000000" w:rsidR="00000000" w:rsidRPr="00000000">
        <w:rPr>
          <w:rtl w:val="0"/>
        </w:rPr>
        <w:t xml:space="preserve">wniesienia skargi do organu nadzorczego – art. 77 RODO.</w:t>
      </w:r>
    </w:p>
    <w:p w:rsidR="00000000" w:rsidDel="00000000" w:rsidP="00000000" w:rsidRDefault="00000000" w:rsidRPr="00000000" w14:paraId="0000002D">
      <w:pPr>
        <w:numPr>
          <w:ilvl w:val="0"/>
          <w:numId w:val="9"/>
        </w:numPr>
        <w:spacing w:line="330" w:lineRule="auto"/>
        <w:ind w:left="720" w:hanging="360"/>
      </w:pPr>
      <w:r w:rsidDel="00000000" w:rsidR="00000000" w:rsidRPr="00000000">
        <w:rPr>
          <w:rtl w:val="0"/>
        </w:rPr>
        <w:t xml:space="preserve">Jeżeli Administrator nie będzie w stanie ustalić treści żądania lub zidentyfikować osoby realizującej ww. uprawnienia w oparciu o dokonane zgłoszenie, zwróci się do wnioskodawcy o dodatkowe informacje.</w:t>
      </w:r>
    </w:p>
    <w:p w:rsidR="00000000" w:rsidDel="00000000" w:rsidP="00000000" w:rsidRDefault="00000000" w:rsidRPr="00000000" w14:paraId="0000002E">
      <w:pPr>
        <w:numPr>
          <w:ilvl w:val="0"/>
          <w:numId w:val="9"/>
        </w:numPr>
        <w:spacing w:line="330" w:lineRule="auto"/>
        <w:ind w:left="720" w:hanging="360"/>
      </w:pPr>
      <w:r w:rsidDel="00000000" w:rsidR="00000000" w:rsidRPr="00000000">
        <w:rPr>
          <w:rtl w:val="0"/>
        </w:rPr>
        <w:t xml:space="preserve">Odpowiedź na zgłoszenia zostanie udzielona najpóźniej w ciągu miesiąca od jego otrzymania. W razie konieczności przedłużenia tego terminu, Administrator poinformuje wnioskodawcę o przyczynach takiego przedłużenia.</w:t>
      </w:r>
    </w:p>
    <w:p w:rsidR="00000000" w:rsidDel="00000000" w:rsidP="00000000" w:rsidRDefault="00000000" w:rsidRPr="00000000" w14:paraId="0000002F">
      <w:pPr>
        <w:spacing w:after="60" w:before="60" w:line="330" w:lineRule="auto"/>
        <w:jc w:val="both"/>
        <w:rPr>
          <w:b w:val="1"/>
          <w:bCs w:val="1"/>
        </w:rPr>
      </w:pPr>
      <w:r w:rsidDel="00000000" w:rsidR="00000000" w:rsidRPr="00000000">
        <w:rPr>
          <w:b w:val="1"/>
          <w:bCs w:val="1"/>
          <w:rtl w:val="0"/>
        </w:rPr>
        <w:t xml:space="preserve">Artykuł 6.  Udostępnianie danych osobowych</w:t>
      </w:r>
    </w:p>
    <w:p w:rsidR="00000000" w:rsidDel="00000000" w:rsidP="00000000" w:rsidRDefault="00000000" w:rsidRPr="00000000" w14:paraId="00000030">
      <w:pPr>
        <w:numPr>
          <w:ilvl w:val="0"/>
          <w:numId w:val="8"/>
        </w:numPr>
        <w:spacing w:line="330" w:lineRule="auto"/>
        <w:ind w:left="720" w:hanging="360"/>
      </w:pPr>
      <w:r w:rsidDel="00000000" w:rsidR="00000000" w:rsidRPr="00000000">
        <w:rPr>
          <w:rtl w:val="0"/>
        </w:rPr>
        <w:t xml:space="preserve">Dane osobowe będą udostępniane jedynie uprawnionym podmiotom, tj. upoważnionym pracownikom Administratora oraz innym osobom działającym z upoważnienia Administratora, oraz innym podmiotom upoważnionym do odbioru danych Użytkownika na podstawie odpowiednich przepisów prawa, jak również podmiotom świadczącym usługi na rzecz Administratora usług IT. Dane osobowe Użytkowników mogą być przekazywane innym podmiotom – w przypadkach niewskazanych przez Administratora bądź przepisy prawa – tylko za zgodą Użytkownika.</w:t>
      </w:r>
    </w:p>
    <w:p w:rsidR="00000000" w:rsidDel="00000000" w:rsidP="00000000" w:rsidRDefault="00000000" w:rsidRPr="00000000" w14:paraId="00000031">
      <w:pPr>
        <w:numPr>
          <w:ilvl w:val="0"/>
          <w:numId w:val="8"/>
        </w:numPr>
        <w:spacing w:line="330" w:lineRule="auto"/>
        <w:ind w:left="720" w:hanging="360"/>
      </w:pPr>
      <w:r w:rsidDel="00000000" w:rsidR="00000000" w:rsidRPr="00000000">
        <w:rPr>
          <w:rtl w:val="0"/>
        </w:rPr>
        <w:t xml:space="preserve">Administrator zobowiązuje się do nieprzekazywania danych osobowych Użytkowników do krajów trzecich i organizacji międzynarodowych.</w:t>
      </w:r>
    </w:p>
    <w:p w:rsidR="00000000" w:rsidDel="00000000" w:rsidP="00000000" w:rsidRDefault="00000000" w:rsidRPr="00000000" w14:paraId="00000032">
      <w:pPr>
        <w:numPr>
          <w:ilvl w:val="0"/>
          <w:numId w:val="8"/>
        </w:numPr>
        <w:spacing w:line="330" w:lineRule="auto"/>
        <w:ind w:left="720" w:hanging="360"/>
      </w:pPr>
      <w:r w:rsidDel="00000000" w:rsidR="00000000" w:rsidRPr="00000000">
        <w:rPr>
          <w:rtl w:val="0"/>
        </w:rPr>
        <w:t xml:space="preserve">Administrator zobowiąże wszelkie podmioty, którym powierzy dane osobowe Użytkownika, do wdrożenia stosownych zabezpieczeń tych danych.</w:t>
      </w:r>
    </w:p>
    <w:p w:rsidR="00000000" w:rsidDel="00000000" w:rsidP="00000000" w:rsidRDefault="00000000" w:rsidRPr="00000000" w14:paraId="00000033">
      <w:pPr>
        <w:spacing w:after="60" w:before="60" w:line="330" w:lineRule="auto"/>
        <w:jc w:val="both"/>
        <w:rPr>
          <w:b w:val="1"/>
          <w:bCs w:val="1"/>
        </w:rPr>
      </w:pPr>
      <w:r w:rsidDel="00000000" w:rsidR="00000000" w:rsidRPr="00000000">
        <w:rPr>
          <w:b w:val="1"/>
          <w:bCs w:val="1"/>
          <w:rtl w:val="0"/>
        </w:rPr>
        <w:t xml:space="preserve">Artykuł 7. Pliki Cookies</w:t>
      </w:r>
    </w:p>
    <w:p w:rsidR="00000000" w:rsidDel="00000000" w:rsidP="00000000" w:rsidRDefault="00000000" w:rsidRPr="00000000" w14:paraId="00000034">
      <w:pPr>
        <w:numPr>
          <w:ilvl w:val="0"/>
          <w:numId w:val="5"/>
        </w:numPr>
        <w:spacing w:line="330" w:lineRule="auto"/>
        <w:ind w:left="720" w:hanging="360"/>
      </w:pPr>
      <w:r w:rsidDel="00000000" w:rsidR="00000000" w:rsidRPr="00000000">
        <w:rPr>
          <w:rtl w:val="0"/>
        </w:rPr>
        <w:t xml:space="preserve">W serwisie internetowym https://precast.pl/ („Serwis”) stosuje się dane informatyczne przechowywane w urządzeniach końcowych użytkowników Serwisu, tj. w szczególności pliki tekstowe, zawierające m.in. nazwę strony internetowej, z której pochodzą, czas przechowywania ich na urządzeniu końcowym oraz unikalny numer („Cookies”).</w:t>
      </w:r>
    </w:p>
    <w:p w:rsidR="00000000" w:rsidDel="00000000" w:rsidP="00000000" w:rsidRDefault="00000000" w:rsidRPr="00000000" w14:paraId="00000035">
      <w:pPr>
        <w:numPr>
          <w:ilvl w:val="0"/>
          <w:numId w:val="5"/>
        </w:numPr>
        <w:spacing w:line="330" w:lineRule="auto"/>
        <w:ind w:left="720" w:hanging="360"/>
      </w:pPr>
      <w:r w:rsidDel="00000000" w:rsidR="00000000" w:rsidRPr="00000000">
        <w:rPr>
          <w:rtl w:val="0"/>
        </w:rPr>
        <w:t xml:space="preserve">Na podstawie art. 173 ust. 1 ustawy Prawo telekomunikacyjne z dnia 16 lipca 2004 r. (Dz. U. z 2021 r. poz. 576) Administrator niniejszym informuje, że:</w:t>
      </w:r>
    </w:p>
    <w:p w:rsidR="00000000" w:rsidDel="00000000" w:rsidP="00000000" w:rsidRDefault="00000000" w:rsidRPr="00000000" w14:paraId="00000036">
      <w:pPr>
        <w:numPr>
          <w:ilvl w:val="0"/>
          <w:numId w:val="17"/>
        </w:numPr>
        <w:spacing w:line="330" w:lineRule="auto"/>
        <w:ind w:left="720" w:hanging="360"/>
      </w:pPr>
      <w:r w:rsidDel="00000000" w:rsidR="00000000" w:rsidRPr="00000000">
        <w:rPr>
          <w:rtl w:val="0"/>
        </w:rPr>
        <w:t xml:space="preserve">pliki Cookies są stosowane w Serwisie w celu ułatwienia korzystania z Serwisu, pozwalają dostosowywać treści dostępne w Serwisie do indywidualnych potrzeb i preferencji użytkowników Serwisu, jak również służą do opracowywania ogólnych statystyk dotyczących korzystania z Serwisu.</w:t>
      </w:r>
    </w:p>
    <w:p w:rsidR="00000000" w:rsidDel="00000000" w:rsidP="00000000" w:rsidRDefault="00000000" w:rsidRPr="00000000" w14:paraId="00000037">
      <w:pPr>
        <w:numPr>
          <w:ilvl w:val="0"/>
          <w:numId w:val="17"/>
        </w:numPr>
        <w:spacing w:line="330" w:lineRule="auto"/>
        <w:ind w:left="720" w:hanging="360"/>
      </w:pPr>
      <w:r w:rsidDel="00000000" w:rsidR="00000000" w:rsidRPr="00000000">
        <w:rPr>
          <w:rtl w:val="0"/>
        </w:rPr>
        <w:t xml:space="preserve">dane osobowe gromadzone przy użyciu plików Cookies są zbierane wyłącznie w celu wykonywania określonych funkcji na rzecz użytkowników i są zaszyfrowane w sposób uniemożliwiający dostęp do nich osobom nieuprawnionym.</w:t>
      </w:r>
    </w:p>
    <w:p w:rsidR="00000000" w:rsidDel="00000000" w:rsidP="00000000" w:rsidRDefault="00000000" w:rsidRPr="00000000" w14:paraId="00000038">
      <w:pPr>
        <w:numPr>
          <w:ilvl w:val="0"/>
          <w:numId w:val="17"/>
        </w:numPr>
        <w:spacing w:line="330" w:lineRule="auto"/>
        <w:ind w:left="720" w:hanging="360"/>
      </w:pPr>
      <w:r w:rsidDel="00000000" w:rsidR="00000000" w:rsidRPr="00000000">
        <w:rPr>
          <w:rtl w:val="0"/>
        </w:rPr>
        <w:t xml:space="preserve">użytkownik Serwisu ma możliwość wyrażenia zgody na stosowanie Cookies poprzez dokonanie odpowiednich ustawień w swojej przeglądarce internetowej (w szczególności umożliwienie lub zablokowanie stosowania plików „cookies”).</w:t>
      </w:r>
    </w:p>
    <w:p w:rsidR="00000000" w:rsidDel="00000000" w:rsidP="00000000" w:rsidRDefault="00000000" w:rsidRPr="00000000" w14:paraId="00000039">
      <w:pPr>
        <w:numPr>
          <w:ilvl w:val="0"/>
          <w:numId w:val="17"/>
        </w:numPr>
        <w:spacing w:line="330" w:lineRule="auto"/>
        <w:ind w:left="720" w:hanging="360"/>
      </w:pPr>
      <w:r w:rsidDel="00000000" w:rsidR="00000000" w:rsidRPr="00000000">
        <w:rPr>
          <w:rtl w:val="0"/>
        </w:rPr>
        <w:t xml:space="preserve">użytkownik Serwisu może dokonać w każdym czasie zmiany ustawień dotyczących Cookies – szczegółowe informacje o możliwości i sposobach obsługi plików Cookies dostępne są w ustawieniach oprogramowania (przeglądarki internetowej). Przykładowe opcje edytowania ustawień w popularnych przeglądarkach:</w:t>
      </w:r>
    </w:p>
    <w:p w:rsidR="00000000" w:rsidDel="00000000" w:rsidP="00000000" w:rsidRDefault="00000000" w:rsidRPr="00000000" w14:paraId="0000003A">
      <w:pPr>
        <w:numPr>
          <w:ilvl w:val="0"/>
          <w:numId w:val="2"/>
        </w:numPr>
        <w:spacing w:line="330" w:lineRule="auto"/>
        <w:ind w:left="720" w:hanging="360"/>
      </w:pPr>
      <w:r w:rsidDel="00000000" w:rsidR="00000000" w:rsidRPr="00000000">
        <w:rPr>
          <w:rtl w:val="0"/>
        </w:rPr>
        <w:t xml:space="preserve">Mozilla FireFox: </w:t>
      </w:r>
      <w:hyperlink r:id="rId6">
        <w:r w:rsidDel="00000000" w:rsidR="00000000" w:rsidRPr="00000000">
          <w:rPr>
            <w:color w:val="1155cc"/>
            <w:rtl w:val="0"/>
          </w:rPr>
          <w:t xml:space="preserve">https://support.mozilla.org/pl/kb/ciasteczka</w:t>
        </w:r>
      </w:hyperlink>
      <w:r w:rsidDel="00000000" w:rsidR="00000000" w:rsidRPr="00000000">
        <w:rPr>
          <w:rtl w:val="0"/>
        </w:rPr>
      </w:r>
    </w:p>
    <w:p w:rsidR="00000000" w:rsidDel="00000000" w:rsidP="00000000" w:rsidRDefault="00000000" w:rsidRPr="00000000" w14:paraId="0000003B">
      <w:pPr>
        <w:numPr>
          <w:ilvl w:val="0"/>
          <w:numId w:val="2"/>
        </w:numPr>
        <w:spacing w:line="330" w:lineRule="auto"/>
        <w:ind w:left="720" w:hanging="360"/>
      </w:pPr>
      <w:r w:rsidDel="00000000" w:rsidR="00000000" w:rsidRPr="00000000">
        <w:rPr>
          <w:rtl w:val="0"/>
        </w:rPr>
        <w:t xml:space="preserve">Internet Explorer: </w:t>
      </w:r>
      <w:hyperlink r:id="rId7">
        <w:r w:rsidDel="00000000" w:rsidR="00000000" w:rsidRPr="00000000">
          <w:rPr>
            <w:color w:val="1155cc"/>
            <w:rtl w:val="0"/>
          </w:rPr>
          <w:t xml:space="preserve">http://www.support.microsoft.com/kb/278835/pl</w:t>
        </w:r>
      </w:hyperlink>
      <w:r w:rsidDel="00000000" w:rsidR="00000000" w:rsidRPr="00000000">
        <w:rPr>
          <w:rtl w:val="0"/>
        </w:rPr>
      </w:r>
    </w:p>
    <w:p w:rsidR="00000000" w:rsidDel="00000000" w:rsidP="00000000" w:rsidRDefault="00000000" w:rsidRPr="00000000" w14:paraId="0000003C">
      <w:pPr>
        <w:numPr>
          <w:ilvl w:val="0"/>
          <w:numId w:val="2"/>
        </w:numPr>
        <w:spacing w:line="330" w:lineRule="auto"/>
        <w:ind w:left="720" w:hanging="360"/>
      </w:pPr>
      <w:r w:rsidDel="00000000" w:rsidR="00000000" w:rsidRPr="00000000">
        <w:rPr>
          <w:rtl w:val="0"/>
        </w:rPr>
        <w:t xml:space="preserve">Edge: </w:t>
      </w:r>
      <w:hyperlink r:id="rId8">
        <w:r w:rsidDel="00000000" w:rsidR="00000000" w:rsidRPr="00000000">
          <w:rPr>
            <w:color w:val="1155cc"/>
            <w:rtl w:val="0"/>
          </w:rPr>
          <w:t xml:space="preserve">https://privacy.microsoft.com/pl-pl/windows-10-microsoft-edge-and-privacy</w:t>
        </w:r>
      </w:hyperlink>
      <w:r w:rsidDel="00000000" w:rsidR="00000000" w:rsidRPr="00000000">
        <w:rPr>
          <w:rtl w:val="0"/>
        </w:rPr>
      </w:r>
    </w:p>
    <w:p w:rsidR="00000000" w:rsidDel="00000000" w:rsidP="00000000" w:rsidRDefault="00000000" w:rsidRPr="00000000" w14:paraId="0000003D">
      <w:pPr>
        <w:numPr>
          <w:ilvl w:val="0"/>
          <w:numId w:val="2"/>
        </w:numPr>
        <w:spacing w:line="330" w:lineRule="auto"/>
        <w:ind w:left="720" w:hanging="360"/>
      </w:pPr>
      <w:r w:rsidDel="00000000" w:rsidR="00000000" w:rsidRPr="00000000">
        <w:rPr>
          <w:rtl w:val="0"/>
        </w:rPr>
        <w:t xml:space="preserve">Google Chrome: </w:t>
      </w:r>
      <w:hyperlink r:id="rId9">
        <w:r w:rsidDel="00000000" w:rsidR="00000000" w:rsidRPr="00000000">
          <w:rPr>
            <w:color w:val="1155cc"/>
            <w:rtl w:val="0"/>
          </w:rPr>
          <w:t xml:space="preserve">https://support.google.com/chrome/answer/95647?co=GENIE.Platform%3DDesktop&amp;hl=pl</w:t>
        </w:r>
      </w:hyperlink>
      <w:r w:rsidDel="00000000" w:rsidR="00000000" w:rsidRPr="00000000">
        <w:rPr>
          <w:rtl w:val="0"/>
        </w:rPr>
      </w:r>
    </w:p>
    <w:p w:rsidR="00000000" w:rsidDel="00000000" w:rsidP="00000000" w:rsidRDefault="00000000" w:rsidRPr="00000000" w14:paraId="0000003E">
      <w:pPr>
        <w:numPr>
          <w:ilvl w:val="0"/>
          <w:numId w:val="2"/>
        </w:numPr>
        <w:spacing w:line="330" w:lineRule="auto"/>
        <w:ind w:left="720" w:hanging="360"/>
      </w:pPr>
      <w:r w:rsidDel="00000000" w:rsidR="00000000" w:rsidRPr="00000000">
        <w:rPr>
          <w:rtl w:val="0"/>
        </w:rPr>
        <w:t xml:space="preserve">Opera: </w:t>
      </w:r>
      <w:hyperlink r:id="rId10">
        <w:r w:rsidDel="00000000" w:rsidR="00000000" w:rsidRPr="00000000">
          <w:rPr>
            <w:color w:val="1155cc"/>
            <w:rtl w:val="0"/>
          </w:rPr>
          <w:t xml:space="preserve">https://help.opera.com/pl/latest/web-preferences/#cookies</w:t>
        </w:r>
      </w:hyperlink>
      <w:r w:rsidDel="00000000" w:rsidR="00000000" w:rsidRPr="00000000">
        <w:rPr>
          <w:rtl w:val="0"/>
        </w:rPr>
        <w:t xml:space="preserve">.</w:t>
      </w:r>
    </w:p>
    <w:p w:rsidR="00000000" w:rsidDel="00000000" w:rsidP="00000000" w:rsidRDefault="00000000" w:rsidRPr="00000000" w14:paraId="0000003F">
      <w:pPr>
        <w:spacing w:line="330" w:lineRule="auto"/>
        <w:jc w:val="both"/>
        <w:rPr/>
      </w:pPr>
      <w:r w:rsidDel="00000000" w:rsidR="00000000" w:rsidRPr="00000000">
        <w:rPr>
          <w:rtl w:val="0"/>
        </w:rPr>
      </w:r>
    </w:p>
    <w:p w:rsidR="00000000" w:rsidDel="00000000" w:rsidP="00000000" w:rsidRDefault="00000000" w:rsidRPr="00000000" w14:paraId="00000040">
      <w:pPr>
        <w:spacing w:line="330" w:lineRule="auto"/>
        <w:jc w:val="both"/>
        <w:rPr/>
      </w:pPr>
      <w:r w:rsidDel="00000000" w:rsidR="00000000" w:rsidRPr="00000000">
        <w:rPr>
          <w:rtl w:val="0"/>
        </w:rPr>
      </w:r>
    </w:p>
    <w:p w:rsidR="00000000" w:rsidDel="00000000" w:rsidP="00000000" w:rsidRDefault="00000000" w:rsidRPr="00000000" w14:paraId="00000041">
      <w:pPr>
        <w:pStyle w:val="Heading1"/>
        <w:keepNext w:val="0"/>
        <w:keepLines w:val="0"/>
        <w:spacing w:after="0" w:before="0" w:line="330" w:lineRule="auto"/>
        <w:jc w:val="both"/>
        <w:rPr>
          <w:b w:val="1"/>
          <w:bCs w:val="1"/>
          <w:sz w:val="46"/>
          <w:szCs w:val="46"/>
        </w:rPr>
      </w:pPr>
      <w:bookmarkStart w:colFirst="0" w:colLast="0" w:name="_r2j21kqg7ifv" w:id="1"/>
      <w:bookmarkEnd w:id="1"/>
      <w:r w:rsidDel="00000000" w:rsidR="00000000" w:rsidRPr="00000000">
        <w:rPr>
          <w:b w:val="1"/>
          <w:bCs w:val="1"/>
          <w:sz w:val="46"/>
          <w:szCs w:val="46"/>
          <w:rtl w:val="0"/>
        </w:rPr>
        <w:t xml:space="preserve">Polityka Cookie (Cookie Policy)</w:t>
      </w:r>
    </w:p>
    <w:p w:rsidR="00000000" w:rsidDel="00000000" w:rsidP="00000000" w:rsidRDefault="00000000" w:rsidRPr="00000000" w14:paraId="00000042">
      <w:pPr>
        <w:spacing w:after="60" w:before="60" w:line="330" w:lineRule="auto"/>
        <w:jc w:val="both"/>
        <w:rPr/>
      </w:pPr>
      <w:r w:rsidDel="00000000" w:rsidR="00000000" w:rsidRPr="00000000">
        <w:rPr>
          <w:rtl w:val="0"/>
        </w:rPr>
        <w:t xml:space="preserve">Data: 11-06-2025 </w:t>
      </w:r>
    </w:p>
    <w:p w:rsidR="00000000" w:rsidDel="00000000" w:rsidP="00000000" w:rsidRDefault="00000000" w:rsidRPr="00000000" w14:paraId="00000043">
      <w:pPr>
        <w:spacing w:line="330" w:lineRule="auto"/>
        <w:jc w:val="both"/>
        <w:rPr/>
      </w:pPr>
      <w:r w:rsidDel="00000000" w:rsidR="00000000" w:rsidRPr="00000000">
        <w:rPr>
          <w:rtl w:val="0"/>
        </w:rPr>
        <w:t xml:space="preserve"> </w:t>
      </w:r>
    </w:p>
    <w:p w:rsidR="00000000" w:rsidDel="00000000" w:rsidP="00000000" w:rsidRDefault="00000000" w:rsidRPr="00000000" w14:paraId="00000044">
      <w:pPr>
        <w:pStyle w:val="Heading5"/>
        <w:keepNext w:val="0"/>
        <w:keepLines w:val="0"/>
        <w:spacing w:after="0" w:before="0" w:line="330" w:lineRule="auto"/>
        <w:jc w:val="both"/>
        <w:rPr>
          <w:b w:val="1"/>
          <w:bCs w:val="1"/>
          <w:color w:val="000000"/>
          <w:sz w:val="20"/>
          <w:szCs w:val="20"/>
        </w:rPr>
      </w:pPr>
      <w:bookmarkStart w:colFirst="0" w:colLast="0" w:name="_qdnwqq8yk3b4" w:id="2"/>
      <w:bookmarkEnd w:id="2"/>
      <w:r w:rsidDel="00000000" w:rsidR="00000000" w:rsidRPr="00000000">
        <w:rPr>
          <w:b w:val="1"/>
          <w:bCs w:val="1"/>
          <w:color w:val="000000"/>
          <w:sz w:val="20"/>
          <w:szCs w:val="20"/>
          <w:rtl w:val="0"/>
        </w:rPr>
        <w:t xml:space="preserve">Czym są pliki cookie?</w:t>
      </w:r>
    </w:p>
    <w:p w:rsidR="00000000" w:rsidDel="00000000" w:rsidP="00000000" w:rsidRDefault="00000000" w:rsidRPr="00000000" w14:paraId="00000045">
      <w:pPr>
        <w:spacing w:after="60" w:before="60" w:line="330" w:lineRule="auto"/>
        <w:jc w:val="both"/>
        <w:rPr/>
      </w:pPr>
      <w:r w:rsidDel="00000000" w:rsidR="00000000" w:rsidRPr="00000000">
        <w:rPr>
          <w:rtl w:val="0"/>
        </w:rPr>
        <w:t xml:space="preserve">Ta Polityka dotycząca plików cookie wyjaśnia, czym są pliki cookie i jak ich używamy, rodzaje plików cookie, które stosujemy, czyli informacje, które zbieramy za pomocą plików cookie, jak te informacje są wykorzystywane oraz jak zarządzać ustawieniami plików cookie. Pliki cookie są małymi plikami tekstowymi używanymi do przechowywania informacji. Są one przechowywane na Twoim urządzeniu, gdy strona internetowa jest wczytywana w Twojej przeglądarce. Pliki cookie pomagają nam w prawidłowym funkcjonowaniu strony internetowej, zwiększają jej bezpieczeństwo, poprawiają doświadczenie użytkownika oraz pomagają nam zrozumieć, jak strona internetowa działa i analizować, co działa i gdzie potrzebna jest poprawa. Jak używamy plików cookie? Podobnie jak większość usług internetowych, nasza strona internetowa używa plików cookie własnych oraz plików cookie osób trzecich w celach różnych. Pliki cookie własne są przede wszystkim niezbędne do prawidłowego funkcjonowania strony internetowej i nie zbierają żadnych danych umożliwiających identyfikację użytkownika. Pliki cookie osób trzecich używane na naszej stronie internetowej służą głównie do zrozumienia, jak strona internetowa działa, w jaki sposób użytkownik korzysta z naszej strony, zapewnienia bezpieczeństwa naszych usług, wyświetlania reklam, które są dla Ciebie istotne oraz ogólnie poprawienia doświadczenia użytkownika i przyspieszenia przyszłych interakcji z naszą stroną internetową. Rodzaje plików cookie, których używamy:</w:t>
      </w:r>
    </w:p>
    <w:p w:rsidR="00000000" w:rsidDel="00000000" w:rsidP="00000000" w:rsidRDefault="00000000" w:rsidRPr="00000000" w14:paraId="00000046">
      <w:pPr>
        <w:spacing w:line="330" w:lineRule="auto"/>
        <w:jc w:val="both"/>
        <w:rPr/>
      </w:pPr>
      <w:r w:rsidDel="00000000" w:rsidR="00000000" w:rsidRPr="00000000">
        <w:rPr>
          <w:rtl w:val="0"/>
        </w:rPr>
        <w:t xml:space="preserve"> </w:t>
      </w:r>
    </w:p>
    <w:p w:rsidR="00000000" w:rsidDel="00000000" w:rsidP="00000000" w:rsidRDefault="00000000" w:rsidRPr="00000000" w14:paraId="00000047">
      <w:pPr>
        <w:pStyle w:val="Heading5"/>
        <w:keepNext w:val="0"/>
        <w:keepLines w:val="0"/>
        <w:spacing w:after="0" w:before="0" w:line="330" w:lineRule="auto"/>
        <w:jc w:val="both"/>
        <w:rPr>
          <w:b w:val="1"/>
          <w:bCs w:val="1"/>
          <w:color w:val="000000"/>
          <w:sz w:val="20"/>
          <w:szCs w:val="20"/>
        </w:rPr>
      </w:pPr>
      <w:bookmarkStart w:colFirst="0" w:colLast="0" w:name="_k8g0pduhqhiy" w:id="3"/>
      <w:bookmarkEnd w:id="3"/>
      <w:r w:rsidDel="00000000" w:rsidR="00000000" w:rsidRPr="00000000">
        <w:rPr>
          <w:b w:val="1"/>
          <w:bCs w:val="1"/>
          <w:color w:val="000000"/>
          <w:sz w:val="20"/>
          <w:szCs w:val="20"/>
          <w:rtl w:val="0"/>
        </w:rPr>
        <w:t xml:space="preserve">Jak używamy plików cookie?</w:t>
      </w:r>
    </w:p>
    <w:p w:rsidR="00000000" w:rsidDel="00000000" w:rsidP="00000000" w:rsidRDefault="00000000" w:rsidRPr="00000000" w14:paraId="00000048">
      <w:pPr>
        <w:spacing w:after="60" w:before="60" w:line="330" w:lineRule="auto"/>
        <w:jc w:val="both"/>
        <w:rPr/>
      </w:pPr>
      <w:r w:rsidDel="00000000" w:rsidR="00000000" w:rsidRPr="00000000">
        <w:rPr>
          <w:rtl w:val="0"/>
        </w:rPr>
        <w:t xml:space="preserve">Podobnie jak większość usług internetowych, nasza strona internetowa używa plików cookie własnych oraz plików cookie osób trzecich w celach różnych. Pliki cookie własne są przede wszystkim niezbędne do prawidłowego funkcjonowania strony internetowej i nie zbierają żadnych danych umożliwiających identyfikację użytkownika. Pliki cookie osób trzecich używane na naszej stronie internetowej służą głównie do zrozumienia, jak strona internetowa działa, w jaki sposób użytkownik korzysta z naszej strony, zapewnienia bezpieczeństwa naszych usług, wyświetlania reklam, które są dla Ciebie istotne oraz ogólnie poprawienia doświadczenia użytkownika i przyspieszenia przyszłych interakcji z naszą stroną internetową.</w:t>
      </w:r>
    </w:p>
    <w:p w:rsidR="00000000" w:rsidDel="00000000" w:rsidP="00000000" w:rsidRDefault="00000000" w:rsidRPr="00000000" w14:paraId="00000049">
      <w:pPr>
        <w:spacing w:line="330" w:lineRule="auto"/>
        <w:jc w:val="both"/>
        <w:rPr/>
      </w:pPr>
      <w:r w:rsidDel="00000000" w:rsidR="00000000" w:rsidRPr="00000000">
        <w:rPr>
          <w:rtl w:val="0"/>
        </w:rPr>
        <w:t xml:space="preserve"> </w:t>
      </w:r>
    </w:p>
    <w:p w:rsidR="00000000" w:rsidDel="00000000" w:rsidP="00000000" w:rsidRDefault="00000000" w:rsidRPr="00000000" w14:paraId="0000004A">
      <w:pPr>
        <w:pStyle w:val="Heading5"/>
        <w:keepNext w:val="0"/>
        <w:keepLines w:val="0"/>
        <w:spacing w:after="0" w:before="0" w:line="330" w:lineRule="auto"/>
        <w:jc w:val="both"/>
        <w:rPr>
          <w:b w:val="1"/>
          <w:bCs w:val="1"/>
          <w:color w:val="000000"/>
          <w:sz w:val="20"/>
          <w:szCs w:val="20"/>
        </w:rPr>
      </w:pPr>
      <w:bookmarkStart w:colFirst="0" w:colLast="0" w:name="_wheneo6nmbfg" w:id="4"/>
      <w:bookmarkEnd w:id="4"/>
      <w:r w:rsidDel="00000000" w:rsidR="00000000" w:rsidRPr="00000000">
        <w:rPr>
          <w:b w:val="1"/>
          <w:bCs w:val="1"/>
          <w:color w:val="000000"/>
          <w:sz w:val="20"/>
          <w:szCs w:val="20"/>
          <w:rtl w:val="0"/>
        </w:rPr>
        <w:t xml:space="preserve">Rodzaje plików cookie, których używamy:</w:t>
      </w:r>
    </w:p>
    <w:p w:rsidR="00000000" w:rsidDel="00000000" w:rsidP="00000000" w:rsidRDefault="00000000" w:rsidRPr="00000000" w14:paraId="0000004B">
      <w:pPr>
        <w:pStyle w:val="Heading3"/>
        <w:keepNext w:val="0"/>
        <w:keepLines w:val="0"/>
        <w:spacing w:after="240" w:before="520" w:line="330" w:lineRule="auto"/>
        <w:jc w:val="both"/>
        <w:rPr>
          <w:b w:val="1"/>
          <w:bCs w:val="1"/>
          <w:color w:val="000000"/>
          <w:sz w:val="26"/>
          <w:szCs w:val="26"/>
        </w:rPr>
      </w:pPr>
      <w:bookmarkStart w:colFirst="0" w:colLast="0" w:name="_tgikq9aikf9" w:id="5"/>
      <w:bookmarkEnd w:id="5"/>
      <w:r w:rsidDel="00000000" w:rsidR="00000000" w:rsidRPr="00000000">
        <w:rPr>
          <w:b w:val="1"/>
          <w:bCs w:val="1"/>
          <w:color w:val="000000"/>
          <w:sz w:val="26"/>
          <w:szCs w:val="26"/>
          <w:rtl w:val="0"/>
        </w:rPr>
        <w:t xml:space="preserve">Niezbędne</w:t>
      </w:r>
    </w:p>
    <w:p w:rsidR="00000000" w:rsidDel="00000000" w:rsidP="00000000" w:rsidRDefault="00000000" w:rsidRPr="00000000" w14:paraId="0000004C">
      <w:pPr>
        <w:spacing w:after="60" w:line="330" w:lineRule="auto"/>
        <w:jc w:val="both"/>
        <w:rPr/>
      </w:pPr>
      <w:r w:rsidDel="00000000" w:rsidR="00000000" w:rsidRPr="00000000">
        <w:rPr>
          <w:rtl w:val="0"/>
        </w:rPr>
        <w:t xml:space="preserve">Niezbędne pliki cookie mają kluczowe znaczenie dla podstawowych funkcji witryny i witryna nie będzie działać w zamierzony sposób bez nich.Te pliki cookie nie przechowują żadnych danych umożliwiających identyfikację osoby.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6.657122405154"/>
        <w:gridCol w:w="538.453829634932"/>
        <w:gridCol w:w="7820.400858983538"/>
        <w:tblGridChange w:id="0">
          <w:tblGrid>
            <w:gridCol w:w="666.657122405154"/>
            <w:gridCol w:w="538.453829634932"/>
            <w:gridCol w:w="7820.400858983538"/>
          </w:tblGrid>
        </w:tblGridChange>
      </w:tblGrid>
      <w:tr>
        <w:trPr>
          <w:cantSplit w:val="0"/>
          <w:trHeight w:val="735" w:hRule="atLeast"/>
          <w:tblHeader w:val="0"/>
        </w:trPr>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4D">
            <w:pPr>
              <w:rPr/>
            </w:pPr>
            <w:r w:rsidDel="00000000" w:rsidR="00000000" w:rsidRPr="00000000">
              <w:rPr>
                <w:b w:val="1"/>
                <w:bCs w:val="1"/>
                <w:sz w:val="18"/>
                <w:szCs w:val="18"/>
                <w:rtl w:val="0"/>
              </w:rPr>
              <w:t xml:space="preserve">Plik cookie</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4E">
            <w:pPr>
              <w:rPr/>
            </w:pPr>
            <w:r w:rsidDel="00000000" w:rsidR="00000000" w:rsidRPr="00000000">
              <w:rPr>
                <w:b w:val="1"/>
                <w:bCs w:val="1"/>
                <w:sz w:val="18"/>
                <w:szCs w:val="18"/>
                <w:rtl w:val="0"/>
              </w:rPr>
              <w:t xml:space="preserve">Czas trwania</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4F">
            <w:pPr>
              <w:rPr/>
            </w:pPr>
            <w:r w:rsidDel="00000000" w:rsidR="00000000" w:rsidRPr="00000000">
              <w:rPr>
                <w:b w:val="1"/>
                <w:bCs w:val="1"/>
                <w:sz w:val="18"/>
                <w:szCs w:val="18"/>
                <w:rtl w:val="0"/>
              </w:rPr>
              <w:t xml:space="preserve">Opis</w:t>
            </w:r>
            <w:r w:rsidDel="00000000" w:rsidR="00000000" w:rsidRPr="00000000">
              <w:rPr>
                <w:rtl w:val="0"/>
              </w:rPr>
            </w:r>
          </w:p>
        </w:tc>
      </w:tr>
      <w:tr>
        <w:trPr>
          <w:cantSplit w:val="0"/>
          <w:trHeight w:val="73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50">
            <w:pPr>
              <w:rPr/>
            </w:pPr>
            <w:r w:rsidDel="00000000" w:rsidR="00000000" w:rsidRPr="00000000">
              <w:rPr>
                <w:sz w:val="18"/>
                <w:szCs w:val="18"/>
                <w:rtl w:val="0"/>
              </w:rPr>
              <w:t xml:space="preserve">cookieyes-consent</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51">
            <w:pPr>
              <w:rPr/>
            </w:pPr>
            <w:r w:rsidDel="00000000" w:rsidR="00000000" w:rsidRPr="00000000">
              <w:rPr>
                <w:sz w:val="18"/>
                <w:szCs w:val="18"/>
                <w:rtl w:val="0"/>
              </w:rPr>
              <w:t xml:space="preserve">1 rok</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52">
            <w:pPr>
              <w:rPr/>
            </w:pPr>
            <w:r w:rsidDel="00000000" w:rsidR="00000000" w:rsidRPr="00000000">
              <w:rPr>
                <w:sz w:val="18"/>
                <w:szCs w:val="18"/>
                <w:rtl w:val="0"/>
              </w:rPr>
              <w:t xml:space="preserve">CookieYes ustawia ten plik cookie w celu zapamiętania preferencji zgody użytkowników, aby ich preferencje były respektowane podczas kolejnych wizyt na tej witrynie. Nie zbiera on ani nie przechowuje żadnych danych osobowych osób odwiedzających witrynę.</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53">
            <w:pPr>
              <w:rPr/>
            </w:pPr>
            <w:r w:rsidDel="00000000" w:rsidR="00000000" w:rsidRPr="00000000">
              <w:rPr>
                <w:sz w:val="18"/>
                <w:szCs w:val="18"/>
                <w:rtl w:val="0"/>
              </w:rPr>
              <w:t xml:space="preserve">laravel_session</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54">
            <w:pPr>
              <w:rPr/>
            </w:pPr>
            <w:r w:rsidDel="00000000" w:rsidR="00000000" w:rsidRPr="00000000">
              <w:rPr>
                <w:sz w:val="18"/>
                <w:szCs w:val="18"/>
                <w:rtl w:val="0"/>
              </w:rPr>
              <w:t xml:space="preserve">2 godziny</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55">
            <w:pPr>
              <w:rPr/>
            </w:pPr>
            <w:r w:rsidDel="00000000" w:rsidR="00000000" w:rsidRPr="00000000">
              <w:rPr>
                <w:sz w:val="18"/>
                <w:szCs w:val="18"/>
                <w:rtl w:val="0"/>
              </w:rPr>
              <w:t xml:space="preserve">laravel uses laravel_session to identify a session instance for a user, this can be changed </w:t>
            </w:r>
            <w:r w:rsidDel="00000000" w:rsidR="00000000" w:rsidRPr="00000000">
              <w:rPr>
                <w:rtl w:val="0"/>
              </w:rPr>
            </w:r>
          </w:p>
        </w:tc>
      </w:tr>
    </w:tbl>
    <w:p w:rsidR="00000000" w:rsidDel="00000000" w:rsidP="00000000" w:rsidRDefault="00000000" w:rsidRPr="00000000" w14:paraId="00000056">
      <w:pPr>
        <w:pStyle w:val="Heading3"/>
        <w:keepNext w:val="0"/>
        <w:keepLines w:val="0"/>
        <w:spacing w:after="240" w:before="520" w:line="330" w:lineRule="auto"/>
        <w:jc w:val="both"/>
        <w:rPr>
          <w:b w:val="1"/>
          <w:bCs w:val="1"/>
          <w:color w:val="000000"/>
          <w:sz w:val="26"/>
          <w:szCs w:val="26"/>
        </w:rPr>
      </w:pPr>
      <w:bookmarkStart w:colFirst="0" w:colLast="0" w:name="_ireo2tb9j6uc" w:id="6"/>
      <w:bookmarkEnd w:id="6"/>
      <w:r w:rsidDel="00000000" w:rsidR="00000000" w:rsidRPr="00000000">
        <w:rPr>
          <w:b w:val="1"/>
          <w:bCs w:val="1"/>
          <w:color w:val="000000"/>
          <w:sz w:val="26"/>
          <w:szCs w:val="26"/>
          <w:rtl w:val="0"/>
        </w:rPr>
        <w:t xml:space="preserve">Funkcjonalne</w:t>
      </w:r>
    </w:p>
    <w:p w:rsidR="00000000" w:rsidDel="00000000" w:rsidP="00000000" w:rsidRDefault="00000000" w:rsidRPr="00000000" w14:paraId="00000057">
      <w:pPr>
        <w:spacing w:after="60" w:line="330" w:lineRule="auto"/>
        <w:jc w:val="both"/>
        <w:rPr/>
      </w:pPr>
      <w:r w:rsidDel="00000000" w:rsidR="00000000" w:rsidRPr="00000000">
        <w:rPr>
          <w:rtl w:val="0"/>
        </w:rPr>
        <w:t xml:space="preserve">Funkcjonalne pliki cookie pomagają wykonywać pewne funkcje, takie jak udostępnianie zawartości witryny na platformach mediów społecznościowych, zbieranie informacji zwrotnych i inne funkcje stron trzecich. </w:t>
      </w:r>
    </w:p>
    <w:tbl>
      <w:tblPr>
        <w:tblStyle w:val="Table2"/>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1305"/>
        <w:gridCol w:w="6375"/>
        <w:tblGridChange w:id="0">
          <w:tblGrid>
            <w:gridCol w:w="1335"/>
            <w:gridCol w:w="1305"/>
            <w:gridCol w:w="6375"/>
          </w:tblGrid>
        </w:tblGridChange>
      </w:tblGrid>
      <w:tr>
        <w:trPr>
          <w:cantSplit w:val="0"/>
          <w:trHeight w:val="525" w:hRule="atLeast"/>
          <w:tblHeader w:val="0"/>
        </w:trPr>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58">
            <w:pPr>
              <w:rPr/>
            </w:pPr>
            <w:r w:rsidDel="00000000" w:rsidR="00000000" w:rsidRPr="00000000">
              <w:rPr>
                <w:b w:val="1"/>
                <w:bCs w:val="1"/>
                <w:sz w:val="18"/>
                <w:szCs w:val="18"/>
                <w:rtl w:val="0"/>
              </w:rPr>
              <w:t xml:space="preserve">Plik cookie</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59">
            <w:pPr>
              <w:rPr/>
            </w:pPr>
            <w:r w:rsidDel="00000000" w:rsidR="00000000" w:rsidRPr="00000000">
              <w:rPr>
                <w:b w:val="1"/>
                <w:bCs w:val="1"/>
                <w:sz w:val="18"/>
                <w:szCs w:val="18"/>
                <w:rtl w:val="0"/>
              </w:rPr>
              <w:t xml:space="preserve">Czas trwania</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5A">
            <w:pPr>
              <w:rPr/>
            </w:pPr>
            <w:r w:rsidDel="00000000" w:rsidR="00000000" w:rsidRPr="00000000">
              <w:rPr>
                <w:b w:val="1"/>
                <w:bCs w:val="1"/>
                <w:sz w:val="18"/>
                <w:szCs w:val="18"/>
                <w:rtl w:val="0"/>
              </w:rPr>
              <w:t xml:space="preserve">Opis</w:t>
            </w:r>
            <w:r w:rsidDel="00000000" w:rsidR="00000000" w:rsidRPr="00000000">
              <w:rPr>
                <w:rtl w:val="0"/>
              </w:rPr>
            </w:r>
          </w:p>
        </w:tc>
      </w:tr>
      <w:tr>
        <w:trPr>
          <w:cantSplit w:val="0"/>
          <w:trHeight w:val="73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5B">
            <w:pPr>
              <w:rPr/>
            </w:pPr>
            <w:r w:rsidDel="00000000" w:rsidR="00000000" w:rsidRPr="00000000">
              <w:rPr>
                <w:sz w:val="18"/>
                <w:szCs w:val="18"/>
                <w:rtl w:val="0"/>
              </w:rPr>
              <w:t xml:space="preserve">yt-remote-connected-devices</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5C">
            <w:pPr>
              <w:rPr/>
            </w:pPr>
            <w:r w:rsidDel="00000000" w:rsidR="00000000" w:rsidRPr="00000000">
              <w:rPr>
                <w:sz w:val="18"/>
                <w:szCs w:val="18"/>
                <w:rtl w:val="0"/>
              </w:rPr>
              <w:t xml:space="preserve">Nigdy nie wygasa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5D">
            <w:pPr>
              <w:rPr/>
            </w:pPr>
            <w:r w:rsidDel="00000000" w:rsidR="00000000" w:rsidRPr="00000000">
              <w:rPr>
                <w:sz w:val="18"/>
                <w:szCs w:val="18"/>
                <w:rtl w:val="0"/>
              </w:rPr>
              <w:t xml:space="preserve">YouTube ustawia ten plik cookie za pomocą osadzonych filmów z serwisu YouTube, aby przechowywać w nim preferencje użytkownika dotyczące filmów wideo.</w:t>
            </w:r>
            <w:r w:rsidDel="00000000" w:rsidR="00000000" w:rsidRPr="00000000">
              <w:rPr>
                <w:rtl w:val="0"/>
              </w:rPr>
            </w:r>
          </w:p>
        </w:tc>
      </w:tr>
      <w:tr>
        <w:trPr>
          <w:cantSplit w:val="0"/>
          <w:trHeight w:val="73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5E">
            <w:pPr>
              <w:rPr/>
            </w:pPr>
            <w:r w:rsidDel="00000000" w:rsidR="00000000" w:rsidRPr="00000000">
              <w:rPr>
                <w:sz w:val="18"/>
                <w:szCs w:val="18"/>
                <w:rtl w:val="0"/>
              </w:rPr>
              <w:t xml:space="preserve">ytidb::LAST_RESULT_ENTRY_KEY</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5F">
            <w:pPr>
              <w:rPr/>
            </w:pPr>
            <w:r w:rsidDel="00000000" w:rsidR="00000000" w:rsidRPr="00000000">
              <w:rPr>
                <w:sz w:val="18"/>
                <w:szCs w:val="18"/>
                <w:rtl w:val="0"/>
              </w:rPr>
              <w:t xml:space="preserve">Nigdy nie wygasa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0">
            <w:pPr>
              <w:rPr/>
            </w:pPr>
            <w:r w:rsidDel="00000000" w:rsidR="00000000" w:rsidRPr="00000000">
              <w:rPr>
                <w:sz w:val="18"/>
                <w:szCs w:val="18"/>
                <w:rtl w:val="0"/>
              </w:rPr>
              <w:t xml:space="preserve">The cookie ytidb::LAST_RESULT_ENTRY_KEY is used by YouTube to store the last search result entry that was clicked by the user. This information is used to improve the user experience by providing more relevant search results in the future.</w:t>
            </w:r>
            <w:r w:rsidDel="00000000" w:rsidR="00000000" w:rsidRPr="00000000">
              <w:rPr>
                <w:rtl w:val="0"/>
              </w:rPr>
            </w:r>
          </w:p>
        </w:tc>
      </w:tr>
      <w:tr>
        <w:trPr>
          <w:cantSplit w:val="0"/>
          <w:trHeight w:val="73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1">
            <w:pPr>
              <w:rPr/>
            </w:pPr>
            <w:r w:rsidDel="00000000" w:rsidR="00000000" w:rsidRPr="00000000">
              <w:rPr>
                <w:sz w:val="18"/>
                <w:szCs w:val="18"/>
                <w:rtl w:val="0"/>
              </w:rPr>
              <w:t xml:space="preserve">yt-remote-device-id</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2">
            <w:pPr>
              <w:rPr/>
            </w:pPr>
            <w:r w:rsidDel="00000000" w:rsidR="00000000" w:rsidRPr="00000000">
              <w:rPr>
                <w:sz w:val="18"/>
                <w:szCs w:val="18"/>
                <w:rtl w:val="0"/>
              </w:rPr>
              <w:t xml:space="preserve">Nigdy nie wygasa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3">
            <w:pPr>
              <w:rPr/>
            </w:pPr>
            <w:r w:rsidDel="00000000" w:rsidR="00000000" w:rsidRPr="00000000">
              <w:rPr>
                <w:sz w:val="18"/>
                <w:szCs w:val="18"/>
                <w:rtl w:val="0"/>
              </w:rPr>
              <w:t xml:space="preserve">YouTube ustawia ten plik cookie za pomocą osadzonych filmów z serwisu YouTube, aby przechowywać w nim preferencje użytkownika dotyczące filmów wideo.</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4">
            <w:pPr>
              <w:rPr/>
            </w:pPr>
            <w:r w:rsidDel="00000000" w:rsidR="00000000" w:rsidRPr="00000000">
              <w:rPr>
                <w:sz w:val="18"/>
                <w:szCs w:val="18"/>
                <w:rtl w:val="0"/>
              </w:rPr>
              <w:t xml:space="preserve">yt-remote-session-name</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5">
            <w:pPr>
              <w:rPr/>
            </w:pPr>
            <w:r w:rsidDel="00000000" w:rsidR="00000000" w:rsidRPr="00000000">
              <w:rPr>
                <w:sz w:val="18"/>
                <w:szCs w:val="18"/>
                <w:rtl w:val="0"/>
              </w:rPr>
              <w:t xml:space="preserve">sesja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6">
            <w:pPr>
              <w:rPr/>
            </w:pPr>
            <w:r w:rsidDel="00000000" w:rsidR="00000000" w:rsidRPr="00000000">
              <w:rPr>
                <w:sz w:val="18"/>
                <w:szCs w:val="18"/>
                <w:rtl w:val="0"/>
              </w:rPr>
              <w:t xml:space="preserve">The yt-remote-session-name cookie is used by YouTube to store the user's video player preferences using embedded YouTube video.</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7">
            <w:pPr>
              <w:rPr/>
            </w:pPr>
            <w:r w:rsidDel="00000000" w:rsidR="00000000" w:rsidRPr="00000000">
              <w:rPr>
                <w:sz w:val="18"/>
                <w:szCs w:val="18"/>
                <w:rtl w:val="0"/>
              </w:rPr>
              <w:t xml:space="preserve">yt-remote-session-app</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8">
            <w:pPr>
              <w:rPr/>
            </w:pPr>
            <w:r w:rsidDel="00000000" w:rsidR="00000000" w:rsidRPr="00000000">
              <w:rPr>
                <w:sz w:val="18"/>
                <w:szCs w:val="18"/>
                <w:rtl w:val="0"/>
              </w:rPr>
              <w:t xml:space="preserve">sesja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9">
            <w:pPr>
              <w:rPr/>
            </w:pPr>
            <w:r w:rsidDel="00000000" w:rsidR="00000000" w:rsidRPr="00000000">
              <w:rPr>
                <w:sz w:val="18"/>
                <w:szCs w:val="18"/>
                <w:rtl w:val="0"/>
              </w:rPr>
              <w:t xml:space="preserve">The yt-remote-session-app cookie is used by YouTube to store user preferences and information about the interface of the embedded YouTube video player.</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A">
            <w:pPr>
              <w:rPr/>
            </w:pPr>
            <w:r w:rsidDel="00000000" w:rsidR="00000000" w:rsidRPr="00000000">
              <w:rPr>
                <w:sz w:val="18"/>
                <w:szCs w:val="18"/>
                <w:rtl w:val="0"/>
              </w:rPr>
              <w:t xml:space="preserve">yt-remote-fast-check-period</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B">
            <w:pPr>
              <w:rPr/>
            </w:pPr>
            <w:r w:rsidDel="00000000" w:rsidR="00000000" w:rsidRPr="00000000">
              <w:rPr>
                <w:sz w:val="18"/>
                <w:szCs w:val="18"/>
                <w:rtl w:val="0"/>
              </w:rPr>
              <w:t xml:space="preserve">sesja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6C">
            <w:pPr>
              <w:rPr/>
            </w:pPr>
            <w:r w:rsidDel="00000000" w:rsidR="00000000" w:rsidRPr="00000000">
              <w:rPr>
                <w:sz w:val="18"/>
                <w:szCs w:val="18"/>
                <w:rtl w:val="0"/>
              </w:rPr>
              <w:t xml:space="preserve">The yt-remote-fast-check-period cookie is used by YouTube to store the user's video player preferences for embedded YouTube videos.</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D">
            <w:pPr>
              <w:rPr/>
            </w:pPr>
            <w:r w:rsidDel="00000000" w:rsidR="00000000" w:rsidRPr="00000000">
              <w:rPr>
                <w:sz w:val="18"/>
                <w:szCs w:val="18"/>
                <w:rtl w:val="0"/>
              </w:rPr>
              <w:t xml:space="preserve">yt-remote-cast-available</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E">
            <w:pPr>
              <w:rPr/>
            </w:pPr>
            <w:r w:rsidDel="00000000" w:rsidR="00000000" w:rsidRPr="00000000">
              <w:rPr>
                <w:sz w:val="18"/>
                <w:szCs w:val="18"/>
                <w:rtl w:val="0"/>
              </w:rPr>
              <w:t xml:space="preserve">sesja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6F">
            <w:pPr>
              <w:rPr/>
            </w:pPr>
            <w:r w:rsidDel="00000000" w:rsidR="00000000" w:rsidRPr="00000000">
              <w:rPr>
                <w:sz w:val="18"/>
                <w:szCs w:val="18"/>
                <w:rtl w:val="0"/>
              </w:rPr>
              <w:t xml:space="preserve">The yt-remote-cast-available cookie is used to store the user's preferences regarding whether casting is available on their YouTube video player.</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70">
            <w:pPr>
              <w:rPr/>
            </w:pPr>
            <w:r w:rsidDel="00000000" w:rsidR="00000000" w:rsidRPr="00000000">
              <w:rPr>
                <w:sz w:val="18"/>
                <w:szCs w:val="18"/>
                <w:rtl w:val="0"/>
              </w:rPr>
              <w:t xml:space="preserve">yt-remote-cast-installed</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71">
            <w:pPr>
              <w:rPr/>
            </w:pPr>
            <w:r w:rsidDel="00000000" w:rsidR="00000000" w:rsidRPr="00000000">
              <w:rPr>
                <w:sz w:val="18"/>
                <w:szCs w:val="18"/>
                <w:rtl w:val="0"/>
              </w:rPr>
              <w:t xml:space="preserve">sesja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72">
            <w:pPr>
              <w:rPr/>
            </w:pPr>
            <w:r w:rsidDel="00000000" w:rsidR="00000000" w:rsidRPr="00000000">
              <w:rPr>
                <w:sz w:val="18"/>
                <w:szCs w:val="18"/>
                <w:rtl w:val="0"/>
              </w:rPr>
              <w:t xml:space="preserve">The yt-remote-cast-installed cookie is used to store the user's video player preferences using embedded YouTube video.</w:t>
            </w:r>
            <w:r w:rsidDel="00000000" w:rsidR="00000000" w:rsidRPr="00000000">
              <w:rPr>
                <w:rtl w:val="0"/>
              </w:rPr>
            </w:r>
          </w:p>
        </w:tc>
      </w:tr>
    </w:tbl>
    <w:p w:rsidR="00000000" w:rsidDel="00000000" w:rsidP="00000000" w:rsidRDefault="00000000" w:rsidRPr="00000000" w14:paraId="00000073">
      <w:pPr>
        <w:pStyle w:val="Heading3"/>
        <w:keepNext w:val="0"/>
        <w:keepLines w:val="0"/>
        <w:spacing w:after="240" w:before="520" w:line="330" w:lineRule="auto"/>
        <w:jc w:val="both"/>
        <w:rPr>
          <w:b w:val="1"/>
          <w:bCs w:val="1"/>
          <w:color w:val="000000"/>
          <w:sz w:val="26"/>
          <w:szCs w:val="26"/>
        </w:rPr>
      </w:pPr>
      <w:bookmarkStart w:colFirst="0" w:colLast="0" w:name="_fnoyxutxe6s5" w:id="7"/>
      <w:bookmarkEnd w:id="7"/>
      <w:r w:rsidDel="00000000" w:rsidR="00000000" w:rsidRPr="00000000">
        <w:rPr>
          <w:b w:val="1"/>
          <w:bCs w:val="1"/>
          <w:color w:val="000000"/>
          <w:sz w:val="26"/>
          <w:szCs w:val="26"/>
          <w:rtl w:val="0"/>
        </w:rPr>
        <w:t xml:space="preserve">Analityczne</w:t>
      </w:r>
    </w:p>
    <w:p w:rsidR="00000000" w:rsidDel="00000000" w:rsidP="00000000" w:rsidRDefault="00000000" w:rsidRPr="00000000" w14:paraId="00000074">
      <w:pPr>
        <w:spacing w:after="60" w:line="330" w:lineRule="auto"/>
        <w:jc w:val="both"/>
        <w:rPr/>
      </w:pPr>
      <w:r w:rsidDel="00000000" w:rsidR="00000000" w:rsidRPr="00000000">
        <w:rPr>
          <w:rtl w:val="0"/>
        </w:rPr>
        <w:t xml:space="preserve">Analityczne pliki cookie służą do zrozumienia, w jaki sposób użytkownicy wchodzą w interakcję z witryną. Te pliki cookie pomagają dostarczać informacje o metrykach liczby odwiedzających, współczynniku odrzuceń, źródle ruchu itp.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8.1925554760201"/>
        <w:gridCol w:w="1384.595561918397"/>
        <w:gridCol w:w="6762.723693629206"/>
        <w:tblGridChange w:id="0">
          <w:tblGrid>
            <w:gridCol w:w="878.1925554760201"/>
            <w:gridCol w:w="1384.595561918397"/>
            <w:gridCol w:w="6762.723693629206"/>
          </w:tblGrid>
        </w:tblGridChange>
      </w:tblGrid>
      <w:tr>
        <w:trPr>
          <w:cantSplit w:val="0"/>
          <w:trHeight w:val="525" w:hRule="atLeast"/>
          <w:tblHeader w:val="0"/>
        </w:trPr>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75">
            <w:pPr>
              <w:rPr/>
            </w:pPr>
            <w:r w:rsidDel="00000000" w:rsidR="00000000" w:rsidRPr="00000000">
              <w:rPr>
                <w:b w:val="1"/>
                <w:bCs w:val="1"/>
                <w:sz w:val="18"/>
                <w:szCs w:val="18"/>
                <w:rtl w:val="0"/>
              </w:rPr>
              <w:t xml:space="preserve">Plik cookie</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76">
            <w:pPr>
              <w:rPr/>
            </w:pPr>
            <w:r w:rsidDel="00000000" w:rsidR="00000000" w:rsidRPr="00000000">
              <w:rPr>
                <w:b w:val="1"/>
                <w:bCs w:val="1"/>
                <w:sz w:val="18"/>
                <w:szCs w:val="18"/>
                <w:rtl w:val="0"/>
              </w:rPr>
              <w:t xml:space="preserve">Czas trwania</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77">
            <w:pPr>
              <w:rPr/>
            </w:pPr>
            <w:r w:rsidDel="00000000" w:rsidR="00000000" w:rsidRPr="00000000">
              <w:rPr>
                <w:b w:val="1"/>
                <w:bCs w:val="1"/>
                <w:sz w:val="18"/>
                <w:szCs w:val="18"/>
                <w:rtl w:val="0"/>
              </w:rPr>
              <w:t xml:space="preserve">Opis</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78">
            <w:pPr>
              <w:rPr/>
            </w:pPr>
            <w:r w:rsidDel="00000000" w:rsidR="00000000" w:rsidRPr="00000000">
              <w:rPr>
                <w:sz w:val="18"/>
                <w:szCs w:val="18"/>
                <w:rtl w:val="0"/>
              </w:rPr>
              <w:t xml:space="preserve">_ga_*</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79">
            <w:pPr>
              <w:rPr/>
            </w:pPr>
            <w:r w:rsidDel="00000000" w:rsidR="00000000" w:rsidRPr="00000000">
              <w:rPr>
                <w:sz w:val="18"/>
                <w:szCs w:val="18"/>
                <w:rtl w:val="0"/>
              </w:rPr>
              <w:t xml:space="preserve">1 rok 1 miesiąc 4 dni</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7A">
            <w:pPr>
              <w:rPr/>
            </w:pPr>
            <w:r w:rsidDel="00000000" w:rsidR="00000000" w:rsidRPr="00000000">
              <w:rPr>
                <w:sz w:val="18"/>
                <w:szCs w:val="18"/>
                <w:rtl w:val="0"/>
              </w:rPr>
              <w:t xml:space="preserve">Google Analytics sets this cookie to store and count page views.</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7B">
            <w:pPr>
              <w:rPr/>
            </w:pPr>
            <w:r w:rsidDel="00000000" w:rsidR="00000000" w:rsidRPr="00000000">
              <w:rPr>
                <w:sz w:val="18"/>
                <w:szCs w:val="18"/>
                <w:rtl w:val="0"/>
              </w:rPr>
              <w:t xml:space="preserve">_gcl_au</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7C">
            <w:pPr>
              <w:rPr/>
            </w:pPr>
            <w:r w:rsidDel="00000000" w:rsidR="00000000" w:rsidRPr="00000000">
              <w:rPr>
                <w:sz w:val="18"/>
                <w:szCs w:val="18"/>
                <w:rtl w:val="0"/>
              </w:rPr>
              <w:t xml:space="preserve">3 miesiące</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7D">
            <w:pPr>
              <w:rPr/>
            </w:pPr>
            <w:r w:rsidDel="00000000" w:rsidR="00000000" w:rsidRPr="00000000">
              <w:rPr>
                <w:sz w:val="18"/>
                <w:szCs w:val="18"/>
                <w:rtl w:val="0"/>
              </w:rPr>
              <w:t xml:space="preserve">Google Tag Manager ustawia ten plik cookie, aby sprawdzić skuteczność reklamową witryn korzystających z ich usług.</w:t>
            </w:r>
            <w:r w:rsidDel="00000000" w:rsidR="00000000" w:rsidRPr="00000000">
              <w:rPr>
                <w:rtl w:val="0"/>
              </w:rPr>
            </w:r>
          </w:p>
        </w:tc>
      </w:tr>
    </w:tbl>
    <w:p w:rsidR="00000000" w:rsidDel="00000000" w:rsidP="00000000" w:rsidRDefault="00000000" w:rsidRPr="00000000" w14:paraId="0000007E">
      <w:pPr>
        <w:pStyle w:val="Heading3"/>
        <w:keepNext w:val="0"/>
        <w:keepLines w:val="0"/>
        <w:spacing w:after="240" w:before="520" w:line="330" w:lineRule="auto"/>
        <w:jc w:val="both"/>
        <w:rPr>
          <w:b w:val="1"/>
          <w:bCs w:val="1"/>
          <w:color w:val="000000"/>
          <w:sz w:val="26"/>
          <w:szCs w:val="26"/>
        </w:rPr>
      </w:pPr>
      <w:bookmarkStart w:colFirst="0" w:colLast="0" w:name="_xu51b1jr383u" w:id="8"/>
      <w:bookmarkEnd w:id="8"/>
      <w:r w:rsidDel="00000000" w:rsidR="00000000" w:rsidRPr="00000000">
        <w:rPr>
          <w:b w:val="1"/>
          <w:bCs w:val="1"/>
          <w:color w:val="000000"/>
          <w:sz w:val="26"/>
          <w:szCs w:val="26"/>
          <w:rtl w:val="0"/>
        </w:rPr>
        <w:t xml:space="preserve">Reklamowe</w:t>
      </w:r>
    </w:p>
    <w:p w:rsidR="00000000" w:rsidDel="00000000" w:rsidP="00000000" w:rsidRDefault="00000000" w:rsidRPr="00000000" w14:paraId="0000007F">
      <w:pPr>
        <w:spacing w:after="60" w:line="330" w:lineRule="auto"/>
        <w:jc w:val="both"/>
        <w:rPr/>
      </w:pPr>
      <w:r w:rsidDel="00000000" w:rsidR="00000000" w:rsidRPr="00000000">
        <w:rPr>
          <w:rtl w:val="0"/>
        </w:rPr>
        <w:t xml:space="preserve">Reklamowe pliki cookie służą do dostarczania użytkownikom spersonalizowanych reklam w oparciu o strony, które odwiedzili wcześniej, oraz do analizowania skuteczności kampanii reklamowej.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50.8705068582847"/>
        <w:gridCol w:w="513.1776438392963"/>
        <w:gridCol w:w="7261.463660326043"/>
        <w:tblGridChange w:id="0">
          <w:tblGrid>
            <w:gridCol w:w="1250.8705068582847"/>
            <w:gridCol w:w="513.1776438392963"/>
            <w:gridCol w:w="7261.463660326043"/>
          </w:tblGrid>
        </w:tblGridChange>
      </w:tblGrid>
      <w:tr>
        <w:trPr>
          <w:cantSplit w:val="0"/>
          <w:trHeight w:val="735" w:hRule="atLeast"/>
          <w:tblHeader w:val="0"/>
        </w:trPr>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80">
            <w:pPr>
              <w:rPr/>
            </w:pPr>
            <w:r w:rsidDel="00000000" w:rsidR="00000000" w:rsidRPr="00000000">
              <w:rPr>
                <w:b w:val="1"/>
                <w:bCs w:val="1"/>
                <w:sz w:val="18"/>
                <w:szCs w:val="18"/>
                <w:rtl w:val="0"/>
              </w:rPr>
              <w:t xml:space="preserve">Plik cookie</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81">
            <w:pPr>
              <w:rPr/>
            </w:pPr>
            <w:r w:rsidDel="00000000" w:rsidR="00000000" w:rsidRPr="00000000">
              <w:rPr>
                <w:b w:val="1"/>
                <w:bCs w:val="1"/>
                <w:sz w:val="18"/>
                <w:szCs w:val="18"/>
                <w:rtl w:val="0"/>
              </w:rPr>
              <w:t xml:space="preserve">Czas trwania</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82">
            <w:pPr>
              <w:rPr/>
            </w:pPr>
            <w:r w:rsidDel="00000000" w:rsidR="00000000" w:rsidRPr="00000000">
              <w:rPr>
                <w:b w:val="1"/>
                <w:bCs w:val="1"/>
                <w:sz w:val="18"/>
                <w:szCs w:val="18"/>
                <w:rtl w:val="0"/>
              </w:rPr>
              <w:t xml:space="preserve">Opis</w:t>
            </w:r>
            <w:r w:rsidDel="00000000" w:rsidR="00000000" w:rsidRPr="00000000">
              <w:rPr>
                <w:rtl w:val="0"/>
              </w:rPr>
            </w:r>
          </w:p>
        </w:tc>
      </w:tr>
      <w:tr>
        <w:trPr>
          <w:cantSplit w:val="0"/>
          <w:trHeight w:val="94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3">
            <w:pPr>
              <w:rPr/>
            </w:pPr>
            <w:r w:rsidDel="00000000" w:rsidR="00000000" w:rsidRPr="00000000">
              <w:rPr>
                <w:sz w:val="18"/>
                <w:szCs w:val="18"/>
                <w:rtl w:val="0"/>
              </w:rPr>
              <w:t xml:space="preserve">_ga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4">
            <w:pPr>
              <w:rPr/>
            </w:pPr>
            <w:r w:rsidDel="00000000" w:rsidR="00000000" w:rsidRPr="00000000">
              <w:rPr>
                <w:sz w:val="18"/>
                <w:szCs w:val="18"/>
                <w:rtl w:val="0"/>
              </w:rPr>
              <w:t xml:space="preserve">1 rok 1 miesiąc 4 dni</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5">
            <w:pPr>
              <w:rPr/>
            </w:pPr>
            <w:r w:rsidDel="00000000" w:rsidR="00000000" w:rsidRPr="00000000">
              <w:rPr>
                <w:sz w:val="18"/>
                <w:szCs w:val="18"/>
                <w:rtl w:val="0"/>
              </w:rPr>
              <w:t xml:space="preserve">Google Analytics ustawia ten plik cookie, aby zebrać dane dotyczące odwiedzających, sesji i kampanii oraz śledzić korzystanie przez użytkowników z witryny na potrzeby raportu analitycznego. Plik cookie przechowuje informacje w sposób zanonimizowany i przydziela użytkownikom losowo wygenerowany numer w celu identyfikacji odwiedzających.</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86">
            <w:pPr>
              <w:rPr/>
            </w:pPr>
            <w:r w:rsidDel="00000000" w:rsidR="00000000" w:rsidRPr="00000000">
              <w:rPr>
                <w:sz w:val="18"/>
                <w:szCs w:val="18"/>
                <w:rtl w:val="0"/>
              </w:rPr>
              <w:t xml:space="preserve">YSC</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87">
            <w:pPr>
              <w:rPr/>
            </w:pPr>
            <w:r w:rsidDel="00000000" w:rsidR="00000000" w:rsidRPr="00000000">
              <w:rPr>
                <w:sz w:val="18"/>
                <w:szCs w:val="18"/>
                <w:rtl w:val="0"/>
              </w:rPr>
              <w:t xml:space="preserve">sesja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88">
            <w:pPr>
              <w:rPr/>
            </w:pPr>
            <w:r w:rsidDel="00000000" w:rsidR="00000000" w:rsidRPr="00000000">
              <w:rPr>
                <w:sz w:val="18"/>
                <w:szCs w:val="18"/>
                <w:rtl w:val="0"/>
              </w:rPr>
              <w:t xml:space="preserve">YouTube ustawia ten plik cookie, aby sledzić wyświetlenia osadzonych filmów na stronach Youtube.</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9">
            <w:pPr>
              <w:rPr/>
            </w:pPr>
            <w:r w:rsidDel="00000000" w:rsidR="00000000" w:rsidRPr="00000000">
              <w:rPr>
                <w:sz w:val="18"/>
                <w:szCs w:val="18"/>
                <w:rtl w:val="0"/>
              </w:rPr>
              <w:t xml:space="preserve">VISITOR_INFO1_LIVE</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A">
            <w:pPr>
              <w:rPr/>
            </w:pPr>
            <w:r w:rsidDel="00000000" w:rsidR="00000000" w:rsidRPr="00000000">
              <w:rPr>
                <w:sz w:val="18"/>
                <w:szCs w:val="18"/>
                <w:rtl w:val="0"/>
              </w:rPr>
              <w:t xml:space="preserve">6 miesięcy</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B">
            <w:pPr>
              <w:rPr/>
            </w:pPr>
            <w:r w:rsidDel="00000000" w:rsidR="00000000" w:rsidRPr="00000000">
              <w:rPr>
                <w:sz w:val="18"/>
                <w:szCs w:val="18"/>
                <w:rtl w:val="0"/>
              </w:rPr>
              <w:t xml:space="preserve">YouTube ustawia ten plik cookie w celu pomiaru przepustowości, ustalając, czy użytkownik korzysta z nowego czy starego interfejsu odtwarzacza.</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8C">
            <w:pPr>
              <w:rPr/>
            </w:pPr>
            <w:r w:rsidDel="00000000" w:rsidR="00000000" w:rsidRPr="00000000">
              <w:rPr>
                <w:sz w:val="18"/>
                <w:szCs w:val="18"/>
                <w:rtl w:val="0"/>
              </w:rPr>
              <w:t xml:space="preserve">VISITOR_PRIVACY_METADATA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8D">
            <w:pPr>
              <w:rPr/>
            </w:pPr>
            <w:r w:rsidDel="00000000" w:rsidR="00000000" w:rsidRPr="00000000">
              <w:rPr>
                <w:sz w:val="18"/>
                <w:szCs w:val="18"/>
                <w:rtl w:val="0"/>
              </w:rPr>
              <w:t xml:space="preserve">6 miesięcy</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8E">
            <w:pPr>
              <w:rPr/>
            </w:pPr>
            <w:r w:rsidDel="00000000" w:rsidR="00000000" w:rsidRPr="00000000">
              <w:rPr>
                <w:sz w:val="18"/>
                <w:szCs w:val="18"/>
                <w:rtl w:val="0"/>
              </w:rPr>
              <w:t xml:space="preserve">YouTube sets this cookie to store the user's cookie consent state for the current domain.</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8F">
            <w:pPr>
              <w:rPr/>
            </w:pPr>
            <w:r w:rsidDel="00000000" w:rsidR="00000000" w:rsidRPr="00000000">
              <w:rPr>
                <w:sz w:val="18"/>
                <w:szCs w:val="18"/>
                <w:rtl w:val="0"/>
              </w:rPr>
              <w:t xml:space="preserve">test_cookie</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0">
            <w:pPr>
              <w:rPr/>
            </w:pPr>
            <w:r w:rsidDel="00000000" w:rsidR="00000000" w:rsidRPr="00000000">
              <w:rPr>
                <w:sz w:val="18"/>
                <w:szCs w:val="18"/>
                <w:rtl w:val="0"/>
              </w:rPr>
              <w:t xml:space="preserve">15 minut</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1">
            <w:pPr>
              <w:rPr/>
            </w:pPr>
            <w:r w:rsidDel="00000000" w:rsidR="00000000" w:rsidRPr="00000000">
              <w:rPr>
                <w:sz w:val="18"/>
                <w:szCs w:val="18"/>
                <w:rtl w:val="0"/>
              </w:rPr>
              <w:t xml:space="preserve">doubleclick.net ustawia ten plik cookie, aby określić, czy przeglądarka użytkownika obsługuje pliki cookie.</w:t>
            </w:r>
            <w:r w:rsidDel="00000000" w:rsidR="00000000" w:rsidRPr="00000000">
              <w:rPr>
                <w:rtl w:val="0"/>
              </w:rPr>
            </w:r>
          </w:p>
        </w:tc>
      </w:tr>
      <w:tr>
        <w:trPr>
          <w:cantSplit w:val="0"/>
          <w:trHeight w:val="73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92">
            <w:pPr>
              <w:rPr/>
            </w:pPr>
            <w:r w:rsidDel="00000000" w:rsidR="00000000" w:rsidRPr="00000000">
              <w:rPr>
                <w:sz w:val="18"/>
                <w:szCs w:val="18"/>
                <w:rtl w:val="0"/>
              </w:rPr>
              <w:t xml:space="preserve">yt.innertube::nextId</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93">
            <w:pPr>
              <w:rPr/>
            </w:pPr>
            <w:r w:rsidDel="00000000" w:rsidR="00000000" w:rsidRPr="00000000">
              <w:rPr>
                <w:sz w:val="18"/>
                <w:szCs w:val="18"/>
                <w:rtl w:val="0"/>
              </w:rPr>
              <w:t xml:space="preserve">Nigdy nie wygasa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94">
            <w:pPr>
              <w:rPr/>
            </w:pPr>
            <w:r w:rsidDel="00000000" w:rsidR="00000000" w:rsidRPr="00000000">
              <w:rPr>
                <w:sz w:val="18"/>
                <w:szCs w:val="18"/>
                <w:rtl w:val="0"/>
              </w:rPr>
              <w:t xml:space="preserve">YouTube wykorzystuje ten plik cookie do rejestracji unikalnego identyfikatora, aby móc przechowywać dane o tym, jakie filmy z YouTube obejrzał użytkownik.</w:t>
            </w:r>
            <w:r w:rsidDel="00000000" w:rsidR="00000000" w:rsidRPr="00000000">
              <w:rPr>
                <w:rtl w:val="0"/>
              </w:rPr>
            </w:r>
          </w:p>
        </w:tc>
      </w:tr>
      <w:tr>
        <w:trPr>
          <w:cantSplit w:val="0"/>
          <w:trHeight w:val="73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5">
            <w:pPr>
              <w:rPr/>
            </w:pPr>
            <w:r w:rsidDel="00000000" w:rsidR="00000000" w:rsidRPr="00000000">
              <w:rPr>
                <w:sz w:val="18"/>
                <w:szCs w:val="18"/>
                <w:rtl w:val="0"/>
              </w:rPr>
              <w:t xml:space="preserve">yt.innertube::requests</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6">
            <w:pPr>
              <w:rPr/>
            </w:pPr>
            <w:r w:rsidDel="00000000" w:rsidR="00000000" w:rsidRPr="00000000">
              <w:rPr>
                <w:sz w:val="18"/>
                <w:szCs w:val="18"/>
                <w:rtl w:val="0"/>
              </w:rPr>
              <w:t xml:space="preserve">Nigdy nie wygasa</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7">
            <w:pPr>
              <w:rPr/>
            </w:pPr>
            <w:r w:rsidDel="00000000" w:rsidR="00000000" w:rsidRPr="00000000">
              <w:rPr>
                <w:sz w:val="18"/>
                <w:szCs w:val="18"/>
                <w:rtl w:val="0"/>
              </w:rPr>
              <w:t xml:space="preserve">YouTube wykorzystuje ten plik cookie do rejestracji unikalnego identyfikatora, aby móc przechowywać dane o tym, jakie filmy z YouTube obejrzał użytkownik.</w:t>
            </w:r>
            <w:r w:rsidDel="00000000" w:rsidR="00000000" w:rsidRPr="00000000">
              <w:rPr>
                <w:rtl w:val="0"/>
              </w:rPr>
            </w:r>
          </w:p>
        </w:tc>
      </w:tr>
    </w:tbl>
    <w:p w:rsidR="00000000" w:rsidDel="00000000" w:rsidP="00000000" w:rsidRDefault="00000000" w:rsidRPr="00000000" w14:paraId="00000098">
      <w:pPr>
        <w:pStyle w:val="Heading3"/>
        <w:keepNext w:val="0"/>
        <w:keepLines w:val="0"/>
        <w:spacing w:after="240" w:before="520" w:line="330" w:lineRule="auto"/>
        <w:jc w:val="both"/>
        <w:rPr>
          <w:b w:val="1"/>
          <w:bCs w:val="1"/>
          <w:color w:val="000000"/>
          <w:sz w:val="26"/>
          <w:szCs w:val="26"/>
        </w:rPr>
      </w:pPr>
      <w:bookmarkStart w:colFirst="0" w:colLast="0" w:name="_iwrvadao0x2o" w:id="9"/>
      <w:bookmarkEnd w:id="9"/>
      <w:r w:rsidDel="00000000" w:rsidR="00000000" w:rsidRPr="00000000">
        <w:rPr>
          <w:b w:val="1"/>
          <w:bCs w:val="1"/>
          <w:color w:val="000000"/>
          <w:sz w:val="26"/>
          <w:szCs w:val="26"/>
          <w:rtl w:val="0"/>
        </w:rPr>
        <w:t xml:space="preserve">Bez kategorii</w:t>
      </w:r>
    </w:p>
    <w:p w:rsidR="00000000" w:rsidDel="00000000" w:rsidP="00000000" w:rsidRDefault="00000000" w:rsidRPr="00000000" w14:paraId="00000099">
      <w:pPr>
        <w:spacing w:after="60" w:line="330" w:lineRule="auto"/>
        <w:jc w:val="both"/>
        <w:rPr/>
      </w:pPr>
      <w:r w:rsidDel="00000000" w:rsidR="00000000" w:rsidRPr="00000000">
        <w:rPr>
          <w:rtl w:val="0"/>
        </w:rPr>
        <w:t xml:space="preserve">Inne pliki cookie bez kategorii to te, które są analizowane i nie zostały jeszcze sklasyfikowane w żadnej kategorii.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54.8988465993993"/>
        <w:gridCol w:w="1731.974547957625"/>
        <w:gridCol w:w="3938.638416466599"/>
        <w:tblGridChange w:id="0">
          <w:tblGrid>
            <w:gridCol w:w="3354.8988465993993"/>
            <w:gridCol w:w="1731.974547957625"/>
            <w:gridCol w:w="3938.638416466599"/>
          </w:tblGrid>
        </w:tblGridChange>
      </w:tblGrid>
      <w:tr>
        <w:trPr>
          <w:cantSplit w:val="0"/>
          <w:trHeight w:val="525" w:hRule="atLeast"/>
          <w:tblHeader w:val="0"/>
        </w:trPr>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9A">
            <w:pPr>
              <w:rPr/>
            </w:pPr>
            <w:r w:rsidDel="00000000" w:rsidR="00000000" w:rsidRPr="00000000">
              <w:rPr>
                <w:b w:val="1"/>
                <w:bCs w:val="1"/>
                <w:sz w:val="18"/>
                <w:szCs w:val="18"/>
                <w:rtl w:val="0"/>
              </w:rPr>
              <w:t xml:space="preserve">Plik cookie</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9B">
            <w:pPr>
              <w:rPr/>
            </w:pPr>
            <w:r w:rsidDel="00000000" w:rsidR="00000000" w:rsidRPr="00000000">
              <w:rPr>
                <w:b w:val="1"/>
                <w:bCs w:val="1"/>
                <w:sz w:val="18"/>
                <w:szCs w:val="18"/>
                <w:rtl w:val="0"/>
              </w:rPr>
              <w:t xml:space="preserve">Czas trwania</w:t>
            </w:r>
            <w:r w:rsidDel="00000000" w:rsidR="00000000" w:rsidRPr="00000000">
              <w:rPr>
                <w:rtl w:val="0"/>
              </w:rPr>
            </w:r>
          </w:p>
        </w:tc>
        <w:tc>
          <w:tcPr>
            <w:tcBorders>
              <w:top w:color="cbced6" w:space="0" w:sz="6" w:val="single"/>
              <w:left w:color="cbced6" w:space="0" w:sz="6" w:val="single"/>
              <w:bottom w:color="cbced6" w:space="0" w:sz="6" w:val="single"/>
              <w:right w:color="cbced6" w:space="0" w:sz="6" w:val="single"/>
            </w:tcBorders>
            <w:shd w:fill="d9dfe7" w:val="clear"/>
            <w:tcMar>
              <w:top w:w="160.0" w:type="dxa"/>
              <w:left w:w="160.0" w:type="dxa"/>
              <w:bottom w:w="160.0" w:type="dxa"/>
              <w:right w:w="160.0" w:type="dxa"/>
            </w:tcMar>
            <w:vAlign w:val="top"/>
          </w:tcPr>
          <w:p w:rsidR="00000000" w:rsidDel="00000000" w:rsidP="00000000" w:rsidRDefault="00000000" w:rsidRPr="00000000" w14:paraId="0000009C">
            <w:pPr>
              <w:rPr/>
            </w:pPr>
            <w:r w:rsidDel="00000000" w:rsidR="00000000" w:rsidRPr="00000000">
              <w:rPr>
                <w:b w:val="1"/>
                <w:bCs w:val="1"/>
                <w:sz w:val="18"/>
                <w:szCs w:val="18"/>
                <w:rtl w:val="0"/>
              </w:rPr>
              <w:t xml:space="preserve">Opis</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D">
            <w:pPr>
              <w:rPr/>
            </w:pPr>
            <w:r w:rsidDel="00000000" w:rsidR="00000000" w:rsidRPr="00000000">
              <w:rPr>
                <w:sz w:val="18"/>
                <w:szCs w:val="18"/>
                <w:rtl w:val="0"/>
              </w:rPr>
              <w:t xml:space="preserve">__Secure-ROLLOUT_TOKEN</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E">
            <w:pPr>
              <w:rPr/>
            </w:pPr>
            <w:r w:rsidDel="00000000" w:rsidR="00000000" w:rsidRPr="00000000">
              <w:rPr>
                <w:sz w:val="18"/>
                <w:szCs w:val="18"/>
                <w:rtl w:val="0"/>
              </w:rPr>
              <w:t xml:space="preserve">6 miesięcy</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9F">
            <w:pPr>
              <w:rPr/>
            </w:pPr>
            <w:r w:rsidDel="00000000" w:rsidR="00000000" w:rsidRPr="00000000">
              <w:rPr>
                <w:sz w:val="18"/>
                <w:szCs w:val="18"/>
                <w:rtl w:val="0"/>
              </w:rPr>
              <w:t xml:space="preserve">Description is currently not available.</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A0">
            <w:pPr>
              <w:rPr/>
            </w:pPr>
            <w:r w:rsidDel="00000000" w:rsidR="00000000" w:rsidRPr="00000000">
              <w:rPr>
                <w:sz w:val="18"/>
                <w:szCs w:val="18"/>
                <w:rtl w:val="0"/>
              </w:rPr>
              <w:t xml:space="preserve">__Secure-YEC</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A1">
            <w:pPr>
              <w:rPr/>
            </w:pPr>
            <w:r w:rsidDel="00000000" w:rsidR="00000000" w:rsidRPr="00000000">
              <w:rPr>
                <w:sz w:val="18"/>
                <w:szCs w:val="18"/>
                <w:rtl w:val="0"/>
              </w:rPr>
              <w:t xml:space="preserve">przeszłości</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fffff" w:val="clear"/>
            <w:tcMar>
              <w:top w:w="160.0" w:type="dxa"/>
              <w:left w:w="160.0" w:type="dxa"/>
              <w:bottom w:w="160.0" w:type="dxa"/>
              <w:right w:w="160.0" w:type="dxa"/>
            </w:tcMar>
            <w:vAlign w:val="top"/>
          </w:tcPr>
          <w:p w:rsidR="00000000" w:rsidDel="00000000" w:rsidP="00000000" w:rsidRDefault="00000000" w:rsidRPr="00000000" w14:paraId="000000A2">
            <w:pPr>
              <w:rPr/>
            </w:pPr>
            <w:r w:rsidDel="00000000" w:rsidR="00000000" w:rsidRPr="00000000">
              <w:rPr>
                <w:sz w:val="18"/>
                <w:szCs w:val="18"/>
                <w:rtl w:val="0"/>
              </w:rPr>
              <w:t xml:space="preserve">Description is currently not available.</w:t>
            </w:r>
            <w:r w:rsidDel="00000000" w:rsidR="00000000" w:rsidRPr="00000000">
              <w:rPr>
                <w:rtl w:val="0"/>
              </w:rPr>
            </w:r>
          </w:p>
        </w:tc>
      </w:tr>
      <w:tr>
        <w:trPr>
          <w:cantSplit w:val="0"/>
          <w:trHeight w:val="525" w:hRule="atLeast"/>
          <w:tblHeader w:val="0"/>
        </w:trPr>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A3">
            <w:pPr>
              <w:rPr/>
            </w:pPr>
            <w:r w:rsidDel="00000000" w:rsidR="00000000" w:rsidRPr="00000000">
              <w:rPr>
                <w:sz w:val="18"/>
                <w:szCs w:val="18"/>
                <w:rtl w:val="0"/>
              </w:rPr>
              <w:t xml:space="preserve">__Secure-YNID</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A4">
            <w:pPr>
              <w:rPr/>
            </w:pPr>
            <w:r w:rsidDel="00000000" w:rsidR="00000000" w:rsidRPr="00000000">
              <w:rPr>
                <w:sz w:val="18"/>
                <w:szCs w:val="18"/>
                <w:rtl w:val="0"/>
              </w:rPr>
              <w:t xml:space="preserve">6 miesięcy</w:t>
            </w:r>
            <w:r w:rsidDel="00000000" w:rsidR="00000000" w:rsidRPr="00000000">
              <w:rPr>
                <w:rtl w:val="0"/>
              </w:rPr>
            </w:r>
          </w:p>
        </w:tc>
        <w:tc>
          <w:tcPr>
            <w:tcBorders>
              <w:top w:color="d5d8df" w:space="0" w:sz="6" w:val="single"/>
              <w:left w:color="d5d8df" w:space="0" w:sz="6" w:val="single"/>
              <w:bottom w:color="d5d8df" w:space="0" w:sz="6" w:val="single"/>
              <w:right w:color="d5d8df" w:space="0" w:sz="6" w:val="single"/>
            </w:tcBorders>
            <w:shd w:fill="f1f5fa" w:val="clear"/>
            <w:tcMar>
              <w:top w:w="160.0" w:type="dxa"/>
              <w:left w:w="160.0" w:type="dxa"/>
              <w:bottom w:w="160.0" w:type="dxa"/>
              <w:right w:w="160.0" w:type="dxa"/>
            </w:tcMar>
            <w:vAlign w:val="top"/>
          </w:tcPr>
          <w:p w:rsidR="00000000" w:rsidDel="00000000" w:rsidP="00000000" w:rsidRDefault="00000000" w:rsidRPr="00000000" w14:paraId="000000A5">
            <w:pPr>
              <w:rPr/>
            </w:pPr>
            <w:r w:rsidDel="00000000" w:rsidR="00000000" w:rsidRPr="00000000">
              <w:rPr>
                <w:sz w:val="18"/>
                <w:szCs w:val="18"/>
                <w:rtl w:val="0"/>
              </w:rPr>
              <w:t xml:space="preserve">Description is currently not available.</w:t>
            </w:r>
            <w:r w:rsidDel="00000000" w:rsidR="00000000" w:rsidRPr="00000000">
              <w:rPr>
                <w:rtl w:val="0"/>
              </w:rPr>
            </w:r>
          </w:p>
        </w:tc>
      </w:tr>
    </w:tbl>
    <w:p w:rsidR="00000000" w:rsidDel="00000000" w:rsidP="00000000" w:rsidRDefault="00000000" w:rsidRPr="00000000" w14:paraId="000000A6">
      <w:pPr>
        <w:spacing w:line="330" w:lineRule="auto"/>
        <w:jc w:val="both"/>
        <w:rPr/>
      </w:pPr>
      <w:r w:rsidDel="00000000" w:rsidR="00000000" w:rsidRPr="00000000">
        <w:rPr>
          <w:rtl w:val="0"/>
        </w:rPr>
        <w:t xml:space="preserve"> </w:t>
      </w:r>
    </w:p>
    <w:p w:rsidR="00000000" w:rsidDel="00000000" w:rsidP="00000000" w:rsidRDefault="00000000" w:rsidRPr="00000000" w14:paraId="000000A7">
      <w:pPr>
        <w:pStyle w:val="Heading5"/>
        <w:keepNext w:val="0"/>
        <w:keepLines w:val="0"/>
        <w:spacing w:after="300" w:before="0" w:line="330" w:lineRule="auto"/>
        <w:jc w:val="both"/>
        <w:rPr>
          <w:b w:val="1"/>
          <w:bCs w:val="1"/>
          <w:color w:val="000000"/>
          <w:sz w:val="20"/>
          <w:szCs w:val="20"/>
        </w:rPr>
      </w:pPr>
      <w:bookmarkStart w:colFirst="0" w:colLast="0" w:name="_xh872t9w28ii" w:id="10"/>
      <w:bookmarkEnd w:id="10"/>
      <w:r w:rsidDel="00000000" w:rsidR="00000000" w:rsidRPr="00000000">
        <w:rPr>
          <w:b w:val="1"/>
          <w:bCs w:val="1"/>
          <w:color w:val="000000"/>
          <w:sz w:val="20"/>
          <w:szCs w:val="20"/>
          <w:rtl w:val="0"/>
        </w:rPr>
        <w:t xml:space="preserve">Zarządzanie preferencjami dotyczącymi plików cookie:</w:t>
      </w:r>
    </w:p>
    <w:p w:rsidR="00000000" w:rsidDel="00000000" w:rsidP="00000000" w:rsidRDefault="00000000" w:rsidRPr="00000000" w14:paraId="000000A8">
      <w:pPr>
        <w:spacing w:line="330" w:lineRule="auto"/>
        <w:jc w:val="both"/>
        <w:rPr>
          <w:color w:val="858a8f"/>
          <w:shd w:fill="f8f9fa" w:val="clear"/>
        </w:rPr>
      </w:pPr>
      <w:r w:rsidDel="00000000" w:rsidR="00000000" w:rsidRPr="00000000">
        <w:rPr>
          <w:color w:val="858a8f"/>
          <w:shd w:fill="f8f9fa" w:val="clear"/>
          <w:rtl w:val="0"/>
        </w:rPr>
        <w:t xml:space="preserve">Ustawienia plików cookie</w:t>
      </w:r>
    </w:p>
    <w:p w:rsidR="00000000" w:rsidDel="00000000" w:rsidP="00000000" w:rsidRDefault="00000000" w:rsidRPr="00000000" w14:paraId="000000A9">
      <w:pPr>
        <w:spacing w:after="60" w:before="60" w:line="330" w:lineRule="auto"/>
        <w:jc w:val="both"/>
        <w:rPr/>
      </w:pPr>
      <w:r w:rsidDel="00000000" w:rsidR="00000000" w:rsidRPr="00000000">
        <w:rPr>
          <w:rtl w:val="0"/>
        </w:rPr>
        <w:t xml:space="preserve">Możesz w dowolnym momencie zmienić swoje preferencje dotyczące plików cookie, klikając powyższy przycisk. Pozwoli Ci to powrócić do banera zgody na pliki cookie i zmienić preferencje lub wycofać zgodę natychmiast. Ponadto różne przeglądarki internetowe oferują różne metody blokowania i usuwania plików cookie używanych przez strony internetowe. Możesz zmienić ustawienia swojej przeglądarki, aby zablokować/usunąć pliki cookie. Poniżej znajdują się linki do dokumentów pomocy, które opisują, jak zarządzać i usuwać pliki cookie z najpopularniejszych przeglądarek internetowych:</w:t>
      </w:r>
    </w:p>
    <w:p w:rsidR="00000000" w:rsidDel="00000000" w:rsidP="00000000" w:rsidRDefault="00000000" w:rsidRPr="00000000" w14:paraId="000000AA">
      <w:pPr>
        <w:spacing w:after="60" w:before="60" w:line="330" w:lineRule="auto"/>
        <w:jc w:val="both"/>
        <w:rPr>
          <w:color w:val="1155cc"/>
        </w:rPr>
      </w:pPr>
      <w:r w:rsidDel="00000000" w:rsidR="00000000" w:rsidRPr="00000000">
        <w:rPr>
          <w:rtl w:val="0"/>
        </w:rPr>
        <w:t xml:space="preserve">Chrome: </w:t>
      </w:r>
      <w:hyperlink r:id="rId11">
        <w:r w:rsidDel="00000000" w:rsidR="00000000" w:rsidRPr="00000000">
          <w:rPr>
            <w:color w:val="1155cc"/>
            <w:rtl w:val="0"/>
          </w:rPr>
          <w:t xml:space="preserve">https://support.google.com/accounts/answer/32050</w:t>
        </w:r>
      </w:hyperlink>
      <w:r w:rsidDel="00000000" w:rsidR="00000000" w:rsidRPr="00000000">
        <w:rPr>
          <w:rtl w:val="0"/>
        </w:rPr>
      </w:r>
    </w:p>
    <w:p w:rsidR="00000000" w:rsidDel="00000000" w:rsidP="00000000" w:rsidRDefault="00000000" w:rsidRPr="00000000" w14:paraId="000000AB">
      <w:pPr>
        <w:spacing w:after="60" w:before="60" w:line="330" w:lineRule="auto"/>
        <w:jc w:val="both"/>
        <w:rPr>
          <w:color w:val="1155cc"/>
        </w:rPr>
      </w:pPr>
      <w:r w:rsidDel="00000000" w:rsidR="00000000" w:rsidRPr="00000000">
        <w:rPr>
          <w:rtl w:val="0"/>
        </w:rPr>
        <w:t xml:space="preserve">Safari: </w:t>
      </w:r>
      <w:hyperlink r:id="rId12">
        <w:r w:rsidDel="00000000" w:rsidR="00000000" w:rsidRPr="00000000">
          <w:rPr>
            <w:color w:val="1155cc"/>
            <w:rtl w:val="0"/>
          </w:rPr>
          <w:t xml:space="preserve">https://support.apple.com/en-in/guide/safari/sfri11471/mac</w:t>
        </w:r>
      </w:hyperlink>
      <w:r w:rsidDel="00000000" w:rsidR="00000000" w:rsidRPr="00000000">
        <w:rPr>
          <w:rtl w:val="0"/>
        </w:rPr>
      </w:r>
    </w:p>
    <w:p w:rsidR="00000000" w:rsidDel="00000000" w:rsidP="00000000" w:rsidRDefault="00000000" w:rsidRPr="00000000" w14:paraId="000000AC">
      <w:pPr>
        <w:spacing w:after="60" w:before="60" w:line="330" w:lineRule="auto"/>
        <w:jc w:val="both"/>
        <w:rPr>
          <w:color w:val="1155cc"/>
        </w:rPr>
      </w:pPr>
      <w:r w:rsidDel="00000000" w:rsidR="00000000" w:rsidRPr="00000000">
        <w:rPr>
          <w:rtl w:val="0"/>
        </w:rPr>
        <w:t xml:space="preserve">Firefox: </w:t>
      </w:r>
      <w:hyperlink r:id="rId13">
        <w:r w:rsidDel="00000000" w:rsidR="00000000" w:rsidRPr="00000000">
          <w:rPr>
            <w:color w:val="1155cc"/>
            <w:rtl w:val="0"/>
          </w:rPr>
          <w:t xml:space="preserve">https://support.mozilla.org/en-US/kb/clear-cookies-and-site-data-firefox?redirectslug=delete-cookies-remove-info-websites-stored&amp;redirectlocale=en-US</w:t>
        </w:r>
      </w:hyperlink>
      <w:r w:rsidDel="00000000" w:rsidR="00000000" w:rsidRPr="00000000">
        <w:rPr>
          <w:rtl w:val="0"/>
        </w:rPr>
      </w:r>
    </w:p>
    <w:p w:rsidR="00000000" w:rsidDel="00000000" w:rsidP="00000000" w:rsidRDefault="00000000" w:rsidRPr="00000000" w14:paraId="000000AD">
      <w:pPr>
        <w:spacing w:after="60" w:before="60" w:line="330" w:lineRule="auto"/>
        <w:jc w:val="both"/>
        <w:rPr>
          <w:color w:val="1155cc"/>
        </w:rPr>
      </w:pPr>
      <w:r w:rsidDel="00000000" w:rsidR="00000000" w:rsidRPr="00000000">
        <w:rPr>
          <w:rtl w:val="0"/>
        </w:rPr>
        <w:t xml:space="preserve">Internet Explorer: </w:t>
      </w:r>
      <w:hyperlink r:id="rId14">
        <w:r w:rsidDel="00000000" w:rsidR="00000000" w:rsidRPr="00000000">
          <w:rPr>
            <w:color w:val="1155cc"/>
            <w:rtl w:val="0"/>
          </w:rPr>
          <w:t xml:space="preserve">https://support.microsoft.com/en-us/topic/how-to-delete-cookie-files-in-internet-explorer-bca9446f-d873-78de-77ba-d42645fa52fc</w:t>
        </w:r>
      </w:hyperlink>
      <w:r w:rsidDel="00000000" w:rsidR="00000000" w:rsidRPr="00000000">
        <w:rPr>
          <w:rtl w:val="0"/>
        </w:rPr>
      </w:r>
    </w:p>
    <w:p w:rsidR="00000000" w:rsidDel="00000000" w:rsidP="00000000" w:rsidRDefault="00000000" w:rsidRPr="00000000" w14:paraId="000000AE">
      <w:pPr>
        <w:spacing w:line="330" w:lineRule="auto"/>
        <w:jc w:val="both"/>
        <w:rPr/>
      </w:pPr>
      <w:r w:rsidDel="00000000" w:rsidR="00000000" w:rsidRPr="00000000">
        <w:rPr>
          <w:rtl w:val="0"/>
        </w:rPr>
        <w:t xml:space="preserve">Jeśli korzystasz z innej przeglądarki internetowej, odwiedź oficjalne dokumenty pomocy dotyczącej Twojej przeglądarki.</w:t>
      </w:r>
    </w:p>
    <w:p w:rsidR="00000000" w:rsidDel="00000000" w:rsidP="00000000" w:rsidRDefault="00000000" w:rsidRPr="00000000" w14:paraId="000000AF">
      <w:pPr>
        <w:spacing w:line="330" w:lineRule="auto"/>
        <w:jc w:val="both"/>
        <w:rPr/>
      </w:pPr>
      <w:r w:rsidDel="00000000" w:rsidR="00000000" w:rsidRPr="00000000">
        <w:rPr>
          <w:rtl w:val="0"/>
        </w:rPr>
      </w:r>
    </w:p>
    <w:p w:rsidR="00000000" w:rsidDel="00000000" w:rsidP="00000000" w:rsidRDefault="00000000" w:rsidRPr="00000000" w14:paraId="000000B0">
      <w:pPr>
        <w:spacing w:line="330" w:lineRule="auto"/>
        <w:jc w:val="both"/>
        <w:rPr>
          <w:color w:val="1155cc"/>
          <w:u w:val="single"/>
        </w:rPr>
      </w:pPr>
      <w:r w:rsidDel="00000000" w:rsidR="00000000" w:rsidRPr="00000000">
        <w:rPr>
          <w:rtl w:val="0"/>
        </w:rPr>
        <w:t xml:space="preserve">Więcej informacji o zakresie i zasadach zbierania danych przez Google można znaleźć pod linkiem: </w:t>
      </w:r>
      <w:hyperlink r:id="rId15">
        <w:r w:rsidDel="00000000" w:rsidR="00000000" w:rsidRPr="00000000">
          <w:rPr>
            <w:color w:val="1155cc"/>
            <w:u w:val="single"/>
            <w:rtl w:val="0"/>
          </w:rPr>
          <w:t xml:space="preserve">https://www.google.com/intl/pl/policies/privacy/partners</w:t>
        </w:r>
      </w:hyperlink>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google.com/accounts/answer/32050" TargetMode="External"/><Relationship Id="rId10" Type="http://schemas.openxmlformats.org/officeDocument/2006/relationships/hyperlink" Target="https://help.opera.com/pl/latest/web-preferences/#cookies" TargetMode="External"/><Relationship Id="rId13" Type="http://schemas.openxmlformats.org/officeDocument/2006/relationships/hyperlink" Target="https://support.mozilla.org/en-US/kb/clear-cookies-and-site-data-firefox?redirectslug=delete-cookies-remove-info-websites-stored&amp;redirectlocale=en-US" TargetMode="External"/><Relationship Id="rId12" Type="http://schemas.openxmlformats.org/officeDocument/2006/relationships/hyperlink" Target="https://support.apple.com/en-in/guide/safari/sfri11471/ma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chrome/answer/95647?co=GENIE.Platform=Desktop&amp;hl=pl" TargetMode="External"/><Relationship Id="rId15" Type="http://schemas.openxmlformats.org/officeDocument/2006/relationships/hyperlink" Target="https://www.google.com/intl/pl/policies/privacy/partners" TargetMode="External"/><Relationship Id="rId14" Type="http://schemas.openxmlformats.org/officeDocument/2006/relationships/hyperlink" Target="https://support.microsoft.com/en-us/topic/how-to-delete-cookie-files-in-internet-explorer-bca9446f-d873-78de-77ba-d42645fa52fc" TargetMode="External"/><Relationship Id="rId5" Type="http://schemas.openxmlformats.org/officeDocument/2006/relationships/styles" Target="styles.xml"/><Relationship Id="rId6" Type="http://schemas.openxmlformats.org/officeDocument/2006/relationships/hyperlink" Target="https://support.mozilla.org/pl/kb/ciasteczka" TargetMode="External"/><Relationship Id="rId7" Type="http://schemas.openxmlformats.org/officeDocument/2006/relationships/hyperlink" Target="http://www.support.microsoft.com/kb/278835/pl" TargetMode="External"/><Relationship Id="rId8" Type="http://schemas.openxmlformats.org/officeDocument/2006/relationships/hyperlink" Target="https://privacy.microsoft.com/pl-pl/windows-10-microsoft-edge-and-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